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D72CF" w14:textId="77777777" w:rsidR="00625410" w:rsidRDefault="00625410" w:rsidP="00E91CAA">
      <w:pPr>
        <w:tabs>
          <w:tab w:val="center" w:pos="1350"/>
        </w:tabs>
        <w:jc w:val="center"/>
        <w:rPr>
          <w:rFonts w:ascii="Twinkl Cursive Unlooped" w:hAnsi="Twinkl Cursive Unlooped"/>
          <w:noProof/>
          <w:sz w:val="96"/>
          <w:szCs w:val="96"/>
          <w:lang w:eastAsia="en-GB"/>
        </w:rPr>
      </w:pPr>
    </w:p>
    <w:p w14:paraId="4F298C15" w14:textId="4E2A5D63" w:rsidR="00E91CAA" w:rsidRDefault="00E91CAA" w:rsidP="00E91CAA">
      <w:pPr>
        <w:tabs>
          <w:tab w:val="center" w:pos="1350"/>
        </w:tabs>
        <w:jc w:val="center"/>
        <w:rPr>
          <w:rFonts w:ascii="Twinkl Cursive Unlooped" w:hAnsi="Twinkl Cursive Unlooped"/>
          <w:sz w:val="96"/>
          <w:szCs w:val="96"/>
        </w:rPr>
      </w:pPr>
      <w:r>
        <w:rPr>
          <w:rFonts w:ascii="Twinkl Cursive Unlooped" w:hAnsi="Twinkl Cursive Unlooped"/>
          <w:noProof/>
          <w:sz w:val="96"/>
          <w:szCs w:val="96"/>
          <w:lang w:eastAsia="en-GB"/>
        </w:rPr>
        <w:t>Pupil Premium Strategy</w:t>
      </w:r>
    </w:p>
    <w:p w14:paraId="07EFCE96" w14:textId="77777777" w:rsidR="00E91CAA" w:rsidRDefault="00E91CAA" w:rsidP="00E91CAA">
      <w:pPr>
        <w:ind w:left="7200" w:firstLine="720"/>
        <w:jc w:val="center"/>
        <w:rPr>
          <w:rFonts w:ascii="Twinkl Cursive Unlooped" w:hAnsi="Twinkl Cursive Unlooped"/>
          <w:sz w:val="56"/>
          <w:szCs w:val="56"/>
        </w:rPr>
      </w:pPr>
    </w:p>
    <w:p w14:paraId="15D4F283" w14:textId="77777777" w:rsidR="00E91CAA" w:rsidRDefault="00E91CAA" w:rsidP="00E91CAA">
      <w:pPr>
        <w:ind w:left="7200" w:firstLine="720"/>
        <w:jc w:val="center"/>
        <w:rPr>
          <w:rFonts w:ascii="Twinkl Cursive Unlooped" w:hAnsi="Twinkl Cursive Unlooped"/>
          <w:sz w:val="56"/>
          <w:szCs w:val="56"/>
        </w:rPr>
      </w:pPr>
      <w:r>
        <w:rPr>
          <w:noProof/>
          <w:lang w:eastAsia="en-GB"/>
        </w:rPr>
        <w:drawing>
          <wp:anchor distT="0" distB="0" distL="114300" distR="114300" simplePos="0" relativeHeight="251659264" behindDoc="1" locked="0" layoutInCell="1" allowOverlap="1" wp14:anchorId="435EA5AB" wp14:editId="21065C80">
            <wp:simplePos x="0" y="0"/>
            <wp:positionH relativeFrom="margin">
              <wp:posOffset>1564640</wp:posOffset>
            </wp:positionH>
            <wp:positionV relativeFrom="paragraph">
              <wp:posOffset>149860</wp:posOffset>
            </wp:positionV>
            <wp:extent cx="2838450" cy="1562100"/>
            <wp:effectExtent l="0" t="0" r="0" b="0"/>
            <wp:wrapTight wrapText="bothSides">
              <wp:wrapPolygon edited="0">
                <wp:start x="0" y="0"/>
                <wp:lineTo x="0" y="21337"/>
                <wp:lineTo x="21455" y="21337"/>
                <wp:lineTo x="21455" y="0"/>
                <wp:lineTo x="0" y="0"/>
              </wp:wrapPolygon>
            </wp:wrapTight>
            <wp:docPr id="52" name="Picture 52" descr="ATT logo"/>
            <wp:cNvGraphicFramePr/>
            <a:graphic xmlns:a="http://schemas.openxmlformats.org/drawingml/2006/main">
              <a:graphicData uri="http://schemas.openxmlformats.org/drawingml/2006/picture">
                <pic:pic xmlns:pic="http://schemas.openxmlformats.org/drawingml/2006/picture">
                  <pic:nvPicPr>
                    <pic:cNvPr id="52" name="Picture 52" descr="ATT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45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850E7" w14:textId="53B22029" w:rsidR="00E91CAA" w:rsidRDefault="00E91CAA" w:rsidP="00E91CAA">
      <w:pPr>
        <w:ind w:left="7200" w:firstLine="720"/>
        <w:jc w:val="center"/>
        <w:rPr>
          <w:rFonts w:ascii="Twinkl Cursive Unlooped" w:hAnsi="Twinkl Cursive Unlooped"/>
          <w:sz w:val="56"/>
          <w:szCs w:val="56"/>
        </w:rPr>
      </w:pPr>
    </w:p>
    <w:p w14:paraId="2DF46212" w14:textId="77777777" w:rsidR="00E91CAA" w:rsidRDefault="00E91CAA" w:rsidP="00E91CAA">
      <w:pPr>
        <w:tabs>
          <w:tab w:val="center" w:pos="1350"/>
        </w:tabs>
        <w:jc w:val="center"/>
        <w:rPr>
          <w:rFonts w:ascii="Twinkl Cursive Unlooped" w:hAnsi="Twinkl Cursive Unlooped"/>
          <w:sz w:val="56"/>
          <w:szCs w:val="56"/>
        </w:rPr>
      </w:pPr>
    </w:p>
    <w:p w14:paraId="13631034" w14:textId="77777777" w:rsidR="00E91CAA" w:rsidRPr="00686031" w:rsidRDefault="00E91CAA" w:rsidP="00E91CAA">
      <w:pPr>
        <w:tabs>
          <w:tab w:val="center" w:pos="1350"/>
        </w:tabs>
        <w:ind w:left="-426"/>
        <w:jc w:val="center"/>
        <w:rPr>
          <w:rFonts w:ascii="Twinkl Cursive Unlooped" w:hAnsi="Twinkl Cursive Unlooped"/>
          <w:sz w:val="56"/>
          <w:szCs w:val="56"/>
        </w:rPr>
      </w:pPr>
    </w:p>
    <w:p w14:paraId="5A714F30" w14:textId="77777777" w:rsidR="00E91CAA" w:rsidRPr="00686031" w:rsidRDefault="00E91CAA" w:rsidP="00E91CAA">
      <w:pPr>
        <w:tabs>
          <w:tab w:val="center" w:pos="1350"/>
        </w:tabs>
        <w:ind w:left="-426"/>
        <w:jc w:val="center"/>
        <w:rPr>
          <w:rFonts w:ascii="Twinkl Cursive Unlooped" w:hAnsi="Twinkl Cursive Unlooped"/>
          <w:sz w:val="56"/>
          <w:szCs w:val="56"/>
        </w:rPr>
      </w:pPr>
    </w:p>
    <w:p w14:paraId="47F7DC66" w14:textId="77777777" w:rsidR="00E91CAA" w:rsidRDefault="00E91CAA" w:rsidP="00E91CAA">
      <w:pPr>
        <w:ind w:firstLine="720"/>
        <w:rPr>
          <w:rFonts w:ascii="Twinkl Cursive Unlooped" w:hAnsi="Twinkl Cursive Unlooped"/>
          <w:sz w:val="56"/>
          <w:szCs w:val="56"/>
        </w:rPr>
      </w:pPr>
      <w:r>
        <w:rPr>
          <w:rFonts w:ascii="Twinkl Cursive Unlooped" w:hAnsi="Twinkl Cursive Unlooped"/>
          <w:sz w:val="56"/>
          <w:szCs w:val="56"/>
        </w:rPr>
        <w:t>#TransformingLives</w:t>
      </w:r>
    </w:p>
    <w:p w14:paraId="0ACF077B" w14:textId="77777777" w:rsidR="00E91CAA" w:rsidRDefault="00E91CAA" w:rsidP="00E91CA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130"/>
        <w:gridCol w:w="2854"/>
        <w:gridCol w:w="1743"/>
        <w:gridCol w:w="5096"/>
        <w:gridCol w:w="1696"/>
      </w:tblGrid>
      <w:tr w:rsidR="008B66F3" w:rsidRPr="00383EEC" w14:paraId="686BEDA2" w14:textId="77777777" w:rsidTr="007B16C1">
        <w:trPr>
          <w:trHeight w:hRule="exact" w:val="333"/>
        </w:trPr>
        <w:tc>
          <w:tcPr>
            <w:tcW w:w="5000" w:type="pct"/>
            <w:gridSpan w:val="6"/>
            <w:shd w:val="clear" w:color="auto" w:fill="CFDCE3"/>
            <w:tcMar>
              <w:top w:w="57" w:type="dxa"/>
              <w:bottom w:w="57" w:type="dxa"/>
            </w:tcMar>
          </w:tcPr>
          <w:p w14:paraId="6B604CB7" w14:textId="4F672F68" w:rsidR="008B66F3" w:rsidRPr="00383EEC" w:rsidRDefault="008B66F3" w:rsidP="000E0165">
            <w:pPr>
              <w:spacing w:after="0" w:line="240"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lastRenderedPageBreak/>
              <w:t>Summary information</w:t>
            </w:r>
          </w:p>
        </w:tc>
      </w:tr>
      <w:tr w:rsidR="008B66F3" w:rsidRPr="00383EEC" w14:paraId="593ED999" w14:textId="77777777" w:rsidTr="007B16C1">
        <w:trPr>
          <w:trHeight w:val="281"/>
        </w:trPr>
        <w:tc>
          <w:tcPr>
            <w:tcW w:w="671" w:type="pct"/>
            <w:tcMar>
              <w:top w:w="57" w:type="dxa"/>
              <w:bottom w:w="57" w:type="dxa"/>
            </w:tcMar>
          </w:tcPr>
          <w:p w14:paraId="0F884216" w14:textId="2C3A4EEF" w:rsidR="008B66F3" w:rsidRPr="00383EEC" w:rsidRDefault="00B147BC" w:rsidP="008B66F3">
            <w:pPr>
              <w:spacing w:after="240" w:line="288" w:lineRule="auto"/>
              <w:rPr>
                <w:rFonts w:eastAsia="Times New Roman" w:cstheme="minorHAnsi"/>
                <w:b/>
                <w:color w:val="0D0D0D" w:themeColor="text1" w:themeTint="F2"/>
                <w:lang w:eastAsia="en-GB"/>
              </w:rPr>
            </w:pPr>
            <w:r w:rsidRPr="00383EEC">
              <w:rPr>
                <w:rFonts w:eastAsia="Times New Roman" w:cstheme="minorHAnsi"/>
                <w:b/>
                <w:color w:val="0D0D0D" w:themeColor="text1" w:themeTint="F2"/>
                <w:lang w:eastAsia="en-GB"/>
              </w:rPr>
              <w:t>Academy</w:t>
            </w:r>
          </w:p>
        </w:tc>
        <w:tc>
          <w:tcPr>
            <w:tcW w:w="4329" w:type="pct"/>
            <w:gridSpan w:val="5"/>
            <w:tcMar>
              <w:top w:w="57" w:type="dxa"/>
              <w:bottom w:w="57" w:type="dxa"/>
            </w:tcMar>
          </w:tcPr>
          <w:p w14:paraId="795BFE7C" w14:textId="2B5E70BD" w:rsidR="008B66F3" w:rsidRPr="00383EEC" w:rsidRDefault="00671B29" w:rsidP="008B66F3">
            <w:pPr>
              <w:spacing w:after="240" w:line="288" w:lineRule="auto"/>
              <w:rPr>
                <w:rFonts w:eastAsia="Times New Roman" w:cstheme="minorHAnsi"/>
                <w:color w:val="0D0D0D" w:themeColor="text1" w:themeTint="F2"/>
                <w:lang w:eastAsia="en-GB"/>
              </w:rPr>
            </w:pPr>
            <w:r>
              <w:rPr>
                <w:rFonts w:eastAsia="Times New Roman" w:cstheme="minorHAnsi"/>
                <w:color w:val="0D0D0D" w:themeColor="text1" w:themeTint="F2"/>
                <w:lang w:eastAsia="en-GB"/>
              </w:rPr>
              <w:t>The Hathaway Academy</w:t>
            </w:r>
          </w:p>
        </w:tc>
      </w:tr>
      <w:tr w:rsidR="00B147BC" w:rsidRPr="00383EEC" w14:paraId="186D18E0" w14:textId="77777777" w:rsidTr="007B16C1">
        <w:trPr>
          <w:trHeight w:val="305"/>
        </w:trPr>
        <w:tc>
          <w:tcPr>
            <w:tcW w:w="671" w:type="pct"/>
            <w:tcMar>
              <w:top w:w="57" w:type="dxa"/>
              <w:bottom w:w="57" w:type="dxa"/>
            </w:tcMar>
          </w:tcPr>
          <w:p w14:paraId="70C830F9" w14:textId="453026D4" w:rsidR="00B147BC" w:rsidRPr="00383EEC" w:rsidRDefault="00B147BC" w:rsidP="008B66F3">
            <w:pPr>
              <w:spacing w:after="240" w:line="288" w:lineRule="auto"/>
              <w:rPr>
                <w:rFonts w:eastAsia="Times New Roman" w:cstheme="minorHAnsi"/>
                <w:b/>
                <w:color w:val="0D0D0D" w:themeColor="text1" w:themeTint="F2"/>
                <w:lang w:eastAsia="en-GB"/>
              </w:rPr>
            </w:pPr>
            <w:r w:rsidRPr="00383EEC">
              <w:rPr>
                <w:rFonts w:eastAsia="Times New Roman" w:cstheme="minorHAnsi"/>
                <w:b/>
                <w:color w:val="0D0D0D" w:themeColor="text1" w:themeTint="F2"/>
                <w:lang w:eastAsia="en-GB"/>
              </w:rPr>
              <w:t>SLT Lead</w:t>
            </w:r>
          </w:p>
        </w:tc>
        <w:tc>
          <w:tcPr>
            <w:tcW w:w="4329" w:type="pct"/>
            <w:gridSpan w:val="5"/>
            <w:tcMar>
              <w:top w:w="57" w:type="dxa"/>
              <w:bottom w:w="57" w:type="dxa"/>
            </w:tcMar>
          </w:tcPr>
          <w:p w14:paraId="4B0BA2B0" w14:textId="6117C2CC" w:rsidR="00B147BC" w:rsidRPr="00383EEC" w:rsidRDefault="00671B29" w:rsidP="008B66F3">
            <w:pPr>
              <w:spacing w:after="240" w:line="288" w:lineRule="auto"/>
              <w:rPr>
                <w:rFonts w:eastAsia="Times New Roman" w:cstheme="minorHAnsi"/>
                <w:color w:val="0D0D0D" w:themeColor="text1" w:themeTint="F2"/>
                <w:lang w:eastAsia="en-GB"/>
              </w:rPr>
            </w:pPr>
            <w:r>
              <w:rPr>
                <w:rFonts w:eastAsia="Times New Roman" w:cstheme="minorHAnsi"/>
                <w:color w:val="0D0D0D" w:themeColor="text1" w:themeTint="F2"/>
                <w:lang w:eastAsia="en-GB"/>
              </w:rPr>
              <w:t>Kevin Dyke</w:t>
            </w:r>
          </w:p>
        </w:tc>
      </w:tr>
      <w:tr w:rsidR="00B147BC" w:rsidRPr="00383EEC" w14:paraId="21300606" w14:textId="77777777" w:rsidTr="007B16C1">
        <w:trPr>
          <w:trHeight w:val="188"/>
        </w:trPr>
        <w:tc>
          <w:tcPr>
            <w:tcW w:w="671" w:type="pct"/>
            <w:tcMar>
              <w:top w:w="57" w:type="dxa"/>
              <w:bottom w:w="57" w:type="dxa"/>
            </w:tcMar>
          </w:tcPr>
          <w:p w14:paraId="4E80B20F" w14:textId="7A44809D" w:rsidR="00B147BC" w:rsidRPr="00383EEC" w:rsidRDefault="00B147BC" w:rsidP="008B66F3">
            <w:pPr>
              <w:spacing w:after="240" w:line="288" w:lineRule="auto"/>
              <w:rPr>
                <w:rFonts w:eastAsia="Times New Roman" w:cstheme="minorHAnsi"/>
                <w:b/>
                <w:color w:val="0D0D0D" w:themeColor="text1" w:themeTint="F2"/>
                <w:lang w:eastAsia="en-GB"/>
              </w:rPr>
            </w:pPr>
            <w:r w:rsidRPr="00383EEC">
              <w:rPr>
                <w:rFonts w:eastAsia="Times New Roman" w:cstheme="minorHAnsi"/>
                <w:b/>
                <w:color w:val="0D0D0D" w:themeColor="text1" w:themeTint="F2"/>
                <w:lang w:eastAsia="en-GB"/>
              </w:rPr>
              <w:t>Link Governor</w:t>
            </w:r>
          </w:p>
        </w:tc>
        <w:tc>
          <w:tcPr>
            <w:tcW w:w="4329" w:type="pct"/>
            <w:gridSpan w:val="5"/>
            <w:tcMar>
              <w:top w:w="57" w:type="dxa"/>
              <w:bottom w:w="57" w:type="dxa"/>
            </w:tcMar>
          </w:tcPr>
          <w:p w14:paraId="3A3BBF8B" w14:textId="3229148D" w:rsidR="00B147BC" w:rsidRPr="00383EEC" w:rsidRDefault="00671B29" w:rsidP="008B66F3">
            <w:pPr>
              <w:spacing w:after="240" w:line="288" w:lineRule="auto"/>
              <w:rPr>
                <w:rFonts w:eastAsia="Times New Roman" w:cstheme="minorHAnsi"/>
                <w:color w:val="0D0D0D" w:themeColor="text1" w:themeTint="F2"/>
                <w:lang w:eastAsia="en-GB"/>
              </w:rPr>
            </w:pPr>
            <w:r>
              <w:rPr>
                <w:rFonts w:eastAsia="Times New Roman" w:cstheme="minorHAnsi"/>
                <w:color w:val="0D0D0D" w:themeColor="text1" w:themeTint="F2"/>
                <w:lang w:eastAsia="en-GB"/>
              </w:rPr>
              <w:t>Stephen Sweeting</w:t>
            </w:r>
          </w:p>
        </w:tc>
      </w:tr>
      <w:tr w:rsidR="007B16C1" w:rsidRPr="00383EEC" w14:paraId="490F08E0" w14:textId="77777777" w:rsidTr="007B16C1">
        <w:trPr>
          <w:trHeight w:val="623"/>
        </w:trPr>
        <w:tc>
          <w:tcPr>
            <w:tcW w:w="671" w:type="pct"/>
            <w:tcMar>
              <w:top w:w="57" w:type="dxa"/>
              <w:bottom w:w="57" w:type="dxa"/>
            </w:tcMar>
          </w:tcPr>
          <w:p w14:paraId="30745E69" w14:textId="2C5F7A2F" w:rsidR="007B16C1" w:rsidRPr="00383EEC" w:rsidRDefault="007B16C1" w:rsidP="008B66F3">
            <w:pPr>
              <w:spacing w:after="240" w:line="288" w:lineRule="auto"/>
              <w:rPr>
                <w:rFonts w:eastAsia="Times New Roman" w:cstheme="minorHAnsi"/>
                <w:b/>
                <w:color w:val="0D0D0D" w:themeColor="text1" w:themeTint="F2"/>
                <w:lang w:eastAsia="en-GB"/>
              </w:rPr>
            </w:pPr>
            <w:r w:rsidRPr="00383EEC">
              <w:rPr>
                <w:rFonts w:eastAsia="Times New Roman" w:cstheme="minorHAnsi"/>
                <w:b/>
                <w:color w:val="0D0D0D" w:themeColor="text1" w:themeTint="F2"/>
                <w:lang w:eastAsia="en-GB"/>
              </w:rPr>
              <w:t>Date of most recent PP Review:</w:t>
            </w:r>
          </w:p>
        </w:tc>
        <w:tc>
          <w:tcPr>
            <w:tcW w:w="4329" w:type="pct"/>
            <w:gridSpan w:val="5"/>
            <w:tcMar>
              <w:top w:w="57" w:type="dxa"/>
              <w:bottom w:w="57" w:type="dxa"/>
            </w:tcMar>
          </w:tcPr>
          <w:p w14:paraId="7B56B948" w14:textId="1E4885A9" w:rsidR="007B16C1" w:rsidRPr="00383EEC" w:rsidRDefault="00671B29" w:rsidP="008B66F3">
            <w:pPr>
              <w:spacing w:after="240" w:line="288" w:lineRule="auto"/>
              <w:rPr>
                <w:rFonts w:eastAsia="Times New Roman" w:cstheme="minorHAnsi"/>
                <w:color w:val="0D0D0D" w:themeColor="text1" w:themeTint="F2"/>
                <w:lang w:eastAsia="en-GB"/>
              </w:rPr>
            </w:pPr>
            <w:r>
              <w:rPr>
                <w:rFonts w:eastAsia="Times New Roman" w:cstheme="minorHAnsi"/>
                <w:color w:val="0D0D0D" w:themeColor="text1" w:themeTint="F2"/>
                <w:lang w:eastAsia="en-GB"/>
              </w:rPr>
              <w:t>Ofsted Inspection December 5</w:t>
            </w:r>
            <w:r w:rsidRPr="00671B29">
              <w:rPr>
                <w:rFonts w:eastAsia="Times New Roman" w:cstheme="minorHAnsi"/>
                <w:color w:val="0D0D0D" w:themeColor="text1" w:themeTint="F2"/>
                <w:vertAlign w:val="superscript"/>
                <w:lang w:eastAsia="en-GB"/>
              </w:rPr>
              <w:t>th</w:t>
            </w:r>
            <w:r>
              <w:rPr>
                <w:rFonts w:eastAsia="Times New Roman" w:cstheme="minorHAnsi"/>
                <w:color w:val="0D0D0D" w:themeColor="text1" w:themeTint="F2"/>
                <w:lang w:eastAsia="en-GB"/>
              </w:rPr>
              <w:t xml:space="preserve"> 2018</w:t>
            </w:r>
          </w:p>
        </w:tc>
      </w:tr>
      <w:tr w:rsidR="007B16C1" w:rsidRPr="00383EEC" w14:paraId="684ACD08" w14:textId="77777777" w:rsidTr="007B16C1">
        <w:trPr>
          <w:trHeight w:val="623"/>
        </w:trPr>
        <w:tc>
          <w:tcPr>
            <w:tcW w:w="671" w:type="pct"/>
            <w:tcMar>
              <w:top w:w="57" w:type="dxa"/>
              <w:bottom w:w="57" w:type="dxa"/>
            </w:tcMar>
          </w:tcPr>
          <w:p w14:paraId="4334B5EE" w14:textId="5A060373" w:rsidR="007B16C1" w:rsidRPr="00383EEC" w:rsidRDefault="007B16C1" w:rsidP="008B66F3">
            <w:pPr>
              <w:spacing w:after="240" w:line="288" w:lineRule="auto"/>
              <w:rPr>
                <w:rFonts w:eastAsia="Times New Roman" w:cstheme="minorHAnsi"/>
                <w:b/>
                <w:color w:val="0D0D0D" w:themeColor="text1" w:themeTint="F2"/>
                <w:lang w:eastAsia="en-GB"/>
              </w:rPr>
            </w:pPr>
            <w:r w:rsidRPr="00383EEC">
              <w:rPr>
                <w:rFonts w:eastAsia="Times New Roman" w:cstheme="minorHAnsi"/>
                <w:b/>
                <w:color w:val="0D0D0D" w:themeColor="text1" w:themeTint="F2"/>
                <w:lang w:eastAsia="en-GB"/>
              </w:rPr>
              <w:t>Date of next PP Review:</w:t>
            </w:r>
          </w:p>
        </w:tc>
        <w:tc>
          <w:tcPr>
            <w:tcW w:w="4329" w:type="pct"/>
            <w:gridSpan w:val="5"/>
            <w:tcMar>
              <w:top w:w="57" w:type="dxa"/>
              <w:bottom w:w="57" w:type="dxa"/>
            </w:tcMar>
          </w:tcPr>
          <w:p w14:paraId="58344513" w14:textId="073D94F5" w:rsidR="007B16C1" w:rsidRPr="00383EEC" w:rsidRDefault="00671B29" w:rsidP="008B66F3">
            <w:pPr>
              <w:spacing w:after="240" w:line="288" w:lineRule="auto"/>
              <w:rPr>
                <w:rFonts w:eastAsia="Times New Roman" w:cstheme="minorHAnsi"/>
                <w:color w:val="0D0D0D" w:themeColor="text1" w:themeTint="F2"/>
                <w:lang w:eastAsia="en-GB"/>
              </w:rPr>
            </w:pPr>
            <w:r>
              <w:rPr>
                <w:rFonts w:eastAsia="Times New Roman" w:cstheme="minorHAnsi"/>
                <w:color w:val="0D0D0D" w:themeColor="text1" w:themeTint="F2"/>
                <w:lang w:eastAsia="en-GB"/>
              </w:rPr>
              <w:t>28</w:t>
            </w:r>
            <w:r w:rsidRPr="00671B29">
              <w:rPr>
                <w:rFonts w:eastAsia="Times New Roman" w:cstheme="minorHAnsi"/>
                <w:color w:val="0D0D0D" w:themeColor="text1" w:themeTint="F2"/>
                <w:vertAlign w:val="superscript"/>
                <w:lang w:eastAsia="en-GB"/>
              </w:rPr>
              <w:t>th</w:t>
            </w:r>
            <w:r>
              <w:rPr>
                <w:rFonts w:eastAsia="Times New Roman" w:cstheme="minorHAnsi"/>
                <w:color w:val="0D0D0D" w:themeColor="text1" w:themeTint="F2"/>
                <w:lang w:eastAsia="en-GB"/>
              </w:rPr>
              <w:t xml:space="preserve"> / 29</w:t>
            </w:r>
            <w:r w:rsidRPr="00671B29">
              <w:rPr>
                <w:rFonts w:eastAsia="Times New Roman" w:cstheme="minorHAnsi"/>
                <w:color w:val="0D0D0D" w:themeColor="text1" w:themeTint="F2"/>
                <w:vertAlign w:val="superscript"/>
                <w:lang w:eastAsia="en-GB"/>
              </w:rPr>
              <w:t>th</w:t>
            </w:r>
            <w:r>
              <w:rPr>
                <w:rFonts w:eastAsia="Times New Roman" w:cstheme="minorHAnsi"/>
                <w:color w:val="0D0D0D" w:themeColor="text1" w:themeTint="F2"/>
                <w:lang w:eastAsia="en-GB"/>
              </w:rPr>
              <w:t xml:space="preserve"> November 2019</w:t>
            </w:r>
          </w:p>
        </w:tc>
      </w:tr>
      <w:tr w:rsidR="007B16C1" w:rsidRPr="00383EEC" w14:paraId="5500DE2B" w14:textId="77777777" w:rsidTr="007B16C1">
        <w:trPr>
          <w:trHeight w:val="592"/>
        </w:trPr>
        <w:tc>
          <w:tcPr>
            <w:tcW w:w="671" w:type="pct"/>
            <w:vMerge w:val="restart"/>
            <w:tcMar>
              <w:top w:w="57" w:type="dxa"/>
              <w:bottom w:w="57" w:type="dxa"/>
            </w:tcMar>
          </w:tcPr>
          <w:p w14:paraId="5B2EBAD7" w14:textId="77777777" w:rsidR="007B16C1" w:rsidRPr="00383EEC" w:rsidRDefault="007B16C1" w:rsidP="007B16C1">
            <w:pPr>
              <w:spacing w:after="240" w:line="288" w:lineRule="auto"/>
              <w:rPr>
                <w:rFonts w:eastAsia="Times New Roman" w:cstheme="minorHAnsi"/>
                <w:b/>
                <w:color w:val="0D0D0D" w:themeColor="text1" w:themeTint="F2"/>
                <w:lang w:eastAsia="en-GB"/>
              </w:rPr>
            </w:pPr>
            <w:r w:rsidRPr="00383EEC">
              <w:rPr>
                <w:rFonts w:eastAsia="Times New Roman" w:cstheme="minorHAnsi"/>
                <w:b/>
                <w:color w:val="0D0D0D" w:themeColor="text1" w:themeTint="F2"/>
                <w:lang w:eastAsia="en-GB"/>
              </w:rPr>
              <w:t>Academic Year</w:t>
            </w:r>
          </w:p>
        </w:tc>
        <w:tc>
          <w:tcPr>
            <w:tcW w:w="682" w:type="pct"/>
            <w:vMerge w:val="restart"/>
            <w:tcMar>
              <w:top w:w="57" w:type="dxa"/>
              <w:bottom w:w="57" w:type="dxa"/>
            </w:tcMar>
          </w:tcPr>
          <w:p w14:paraId="2AC2B867" w14:textId="66BAEB09" w:rsidR="007B16C1" w:rsidRPr="00383EEC" w:rsidRDefault="007B16C1" w:rsidP="007B16C1">
            <w:pPr>
              <w:spacing w:after="240" w:line="288" w:lineRule="auto"/>
              <w:rPr>
                <w:rFonts w:eastAsia="Times New Roman" w:cstheme="minorHAnsi"/>
                <w:color w:val="0D0D0D" w:themeColor="text1" w:themeTint="F2"/>
                <w:sz w:val="24"/>
                <w:szCs w:val="24"/>
                <w:lang w:eastAsia="en-GB"/>
              </w:rPr>
            </w:pPr>
            <w:r w:rsidRPr="00383EEC">
              <w:rPr>
                <w:rFonts w:eastAsia="Times New Roman" w:cstheme="minorHAnsi"/>
                <w:color w:val="0D0D0D" w:themeColor="text1" w:themeTint="F2"/>
                <w:lang w:eastAsia="en-GB"/>
              </w:rPr>
              <w:t>2019-2020</w:t>
            </w:r>
          </w:p>
        </w:tc>
        <w:tc>
          <w:tcPr>
            <w:tcW w:w="914" w:type="pct"/>
            <w:vMerge w:val="restart"/>
          </w:tcPr>
          <w:p w14:paraId="0B290949" w14:textId="77777777" w:rsidR="007B16C1" w:rsidRPr="00383EEC" w:rsidRDefault="007B16C1" w:rsidP="007B16C1">
            <w:pPr>
              <w:spacing w:after="240" w:line="288" w:lineRule="auto"/>
              <w:rPr>
                <w:rFonts w:eastAsia="Times New Roman" w:cstheme="minorHAnsi"/>
                <w:color w:val="0D0D0D" w:themeColor="text1" w:themeTint="F2"/>
                <w:sz w:val="24"/>
                <w:szCs w:val="24"/>
                <w:lang w:eastAsia="en-GB"/>
              </w:rPr>
            </w:pPr>
            <w:r w:rsidRPr="00383EEC">
              <w:rPr>
                <w:rFonts w:eastAsia="Times New Roman" w:cstheme="minorHAnsi"/>
                <w:b/>
                <w:color w:val="0D0D0D" w:themeColor="text1" w:themeTint="F2"/>
                <w:lang w:eastAsia="en-GB"/>
              </w:rPr>
              <w:t>Total PP budget</w:t>
            </w:r>
          </w:p>
        </w:tc>
        <w:tc>
          <w:tcPr>
            <w:tcW w:w="558" w:type="pct"/>
            <w:vMerge w:val="restart"/>
          </w:tcPr>
          <w:p w14:paraId="0EAE92B2" w14:textId="775DB475" w:rsidR="007B16C1" w:rsidRPr="00383EEC" w:rsidRDefault="007B16C1" w:rsidP="007B16C1">
            <w:pPr>
              <w:spacing w:after="0" w:line="288" w:lineRule="auto"/>
              <w:rPr>
                <w:rFonts w:eastAsia="Times New Roman" w:cstheme="minorHAnsi"/>
                <w:color w:val="0D0D0D" w:themeColor="text1" w:themeTint="F2"/>
                <w:lang w:eastAsia="en-GB"/>
              </w:rPr>
            </w:pPr>
            <w:r w:rsidRPr="00383EEC">
              <w:rPr>
                <w:rFonts w:eastAsia="Times New Roman" w:cstheme="minorHAnsi"/>
                <w:color w:val="0D0D0D" w:themeColor="text1" w:themeTint="F2"/>
                <w:lang w:eastAsia="en-GB"/>
              </w:rPr>
              <w:t xml:space="preserve">£ PP </w:t>
            </w:r>
            <w:r w:rsidR="00E63665">
              <w:rPr>
                <w:rFonts w:eastAsia="Times New Roman" w:cstheme="minorHAnsi"/>
                <w:color w:val="0D0D0D" w:themeColor="text1" w:themeTint="F2"/>
                <w:lang w:eastAsia="en-GB"/>
              </w:rPr>
              <w:t>: £269, 175</w:t>
            </w:r>
          </w:p>
          <w:p w14:paraId="38E706AF" w14:textId="52359271" w:rsidR="007B16C1" w:rsidRPr="00383EEC" w:rsidRDefault="007B16C1" w:rsidP="007B16C1">
            <w:pPr>
              <w:spacing w:after="0" w:line="288" w:lineRule="auto"/>
              <w:rPr>
                <w:rFonts w:eastAsia="Times New Roman" w:cstheme="minorHAnsi"/>
                <w:color w:val="0D0D0D" w:themeColor="text1" w:themeTint="F2"/>
                <w:lang w:eastAsia="en-GB"/>
              </w:rPr>
            </w:pPr>
            <w:r w:rsidRPr="00383EEC">
              <w:rPr>
                <w:rFonts w:eastAsia="Times New Roman" w:cstheme="minorHAnsi"/>
                <w:color w:val="0D0D0D" w:themeColor="text1" w:themeTint="F2"/>
                <w:lang w:eastAsia="en-GB"/>
              </w:rPr>
              <w:t>£ EYFS</w:t>
            </w:r>
            <w:r w:rsidR="00E63665">
              <w:rPr>
                <w:rFonts w:eastAsia="Times New Roman" w:cstheme="minorHAnsi"/>
                <w:color w:val="0D0D0D" w:themeColor="text1" w:themeTint="F2"/>
                <w:lang w:eastAsia="en-GB"/>
              </w:rPr>
              <w:t>:£ 0</w:t>
            </w:r>
          </w:p>
          <w:p w14:paraId="11F83102" w14:textId="02B114EC" w:rsidR="007B16C1" w:rsidRPr="00383EEC" w:rsidRDefault="007B16C1" w:rsidP="007B16C1">
            <w:pPr>
              <w:spacing w:after="0" w:line="288" w:lineRule="auto"/>
              <w:rPr>
                <w:rFonts w:eastAsia="Times New Roman" w:cstheme="minorHAnsi"/>
                <w:color w:val="0D0D0D" w:themeColor="text1" w:themeTint="F2"/>
                <w:lang w:eastAsia="en-GB"/>
              </w:rPr>
            </w:pPr>
            <w:r w:rsidRPr="00383EEC">
              <w:rPr>
                <w:rFonts w:eastAsia="Times New Roman" w:cstheme="minorHAnsi"/>
                <w:color w:val="0D0D0D" w:themeColor="text1" w:themeTint="F2"/>
                <w:lang w:eastAsia="en-GB"/>
              </w:rPr>
              <w:t>£ LAC</w:t>
            </w:r>
            <w:r w:rsidR="00E63665">
              <w:rPr>
                <w:rFonts w:eastAsia="Times New Roman" w:cstheme="minorHAnsi"/>
                <w:color w:val="0D0D0D" w:themeColor="text1" w:themeTint="F2"/>
                <w:lang w:eastAsia="en-GB"/>
              </w:rPr>
              <w:t>: £7451</w:t>
            </w:r>
          </w:p>
          <w:p w14:paraId="200A76B5" w14:textId="30AC0481" w:rsidR="007B16C1" w:rsidRPr="00383EEC" w:rsidRDefault="007B16C1" w:rsidP="007B16C1">
            <w:pPr>
              <w:spacing w:after="0" w:line="288" w:lineRule="auto"/>
              <w:rPr>
                <w:rFonts w:eastAsia="Times New Roman" w:cstheme="minorHAnsi"/>
                <w:color w:val="0D0D0D" w:themeColor="text1" w:themeTint="F2"/>
                <w:lang w:eastAsia="en-GB"/>
              </w:rPr>
            </w:pPr>
            <w:r w:rsidRPr="00383EEC">
              <w:rPr>
                <w:rFonts w:eastAsia="Times New Roman" w:cstheme="minorHAnsi"/>
                <w:color w:val="0D0D0D" w:themeColor="text1" w:themeTint="F2"/>
                <w:lang w:eastAsia="en-GB"/>
              </w:rPr>
              <w:t>£ Forces</w:t>
            </w:r>
            <w:r w:rsidR="00E63665">
              <w:rPr>
                <w:rFonts w:eastAsia="Times New Roman" w:cstheme="minorHAnsi"/>
                <w:color w:val="0D0D0D" w:themeColor="text1" w:themeTint="F2"/>
                <w:lang w:eastAsia="en-GB"/>
              </w:rPr>
              <w:t>: £0</w:t>
            </w:r>
          </w:p>
          <w:p w14:paraId="797CCD80" w14:textId="77777777" w:rsidR="007B16C1" w:rsidRPr="00383EEC" w:rsidRDefault="007B16C1" w:rsidP="007B16C1">
            <w:pPr>
              <w:spacing w:after="0" w:line="288" w:lineRule="auto"/>
              <w:rPr>
                <w:rFonts w:eastAsia="Times New Roman" w:cstheme="minorHAnsi"/>
                <w:color w:val="0D0D0D" w:themeColor="text1" w:themeTint="F2"/>
                <w:sz w:val="24"/>
                <w:szCs w:val="24"/>
                <w:lang w:eastAsia="en-GB"/>
              </w:rPr>
            </w:pPr>
          </w:p>
        </w:tc>
        <w:tc>
          <w:tcPr>
            <w:tcW w:w="1632" w:type="pct"/>
          </w:tcPr>
          <w:p w14:paraId="6B985633" w14:textId="35710CA8" w:rsidR="007B16C1" w:rsidRPr="00383EEC" w:rsidRDefault="007B16C1" w:rsidP="007B16C1">
            <w:pPr>
              <w:spacing w:after="240" w:line="288" w:lineRule="auto"/>
              <w:rPr>
                <w:rFonts w:eastAsia="Times New Roman" w:cstheme="minorHAnsi"/>
                <w:b/>
                <w:color w:val="0D0D0D" w:themeColor="text1" w:themeTint="F2"/>
                <w:lang w:eastAsia="en-GB"/>
              </w:rPr>
            </w:pPr>
            <w:r w:rsidRPr="00383EEC">
              <w:rPr>
                <w:rFonts w:eastAsia="Times New Roman" w:cstheme="minorHAnsi"/>
                <w:b/>
                <w:color w:val="0D0D0D" w:themeColor="text1" w:themeTint="F2"/>
                <w:lang w:eastAsia="en-GB"/>
              </w:rPr>
              <w:t>Total number of pupils on roll:</w:t>
            </w:r>
          </w:p>
        </w:tc>
        <w:tc>
          <w:tcPr>
            <w:tcW w:w="543" w:type="pct"/>
          </w:tcPr>
          <w:p w14:paraId="3336B66A" w14:textId="5E7C457A" w:rsidR="007B16C1" w:rsidRPr="00383EEC" w:rsidRDefault="00E63665" w:rsidP="007B16C1">
            <w:pPr>
              <w:spacing w:after="240" w:line="288" w:lineRule="auto"/>
              <w:rPr>
                <w:rFonts w:eastAsia="Times New Roman" w:cstheme="minorHAnsi"/>
                <w:b/>
                <w:color w:val="0D0D0D" w:themeColor="text1" w:themeTint="F2"/>
                <w:lang w:eastAsia="en-GB"/>
              </w:rPr>
            </w:pPr>
            <w:r>
              <w:rPr>
                <w:rFonts w:eastAsia="Times New Roman" w:cstheme="minorHAnsi"/>
                <w:b/>
                <w:color w:val="0D0D0D" w:themeColor="text1" w:themeTint="F2"/>
                <w:lang w:eastAsia="en-GB"/>
              </w:rPr>
              <w:t>867</w:t>
            </w:r>
          </w:p>
        </w:tc>
      </w:tr>
      <w:tr w:rsidR="007B16C1" w:rsidRPr="00383EEC" w14:paraId="08872EED" w14:textId="77777777" w:rsidTr="007B16C1">
        <w:trPr>
          <w:trHeight w:val="592"/>
        </w:trPr>
        <w:tc>
          <w:tcPr>
            <w:tcW w:w="671" w:type="pct"/>
            <w:vMerge/>
            <w:tcMar>
              <w:top w:w="57" w:type="dxa"/>
              <w:bottom w:w="57" w:type="dxa"/>
            </w:tcMar>
          </w:tcPr>
          <w:p w14:paraId="315C52AE" w14:textId="77777777" w:rsidR="007B16C1" w:rsidRPr="00383EEC" w:rsidRDefault="007B16C1" w:rsidP="007B16C1">
            <w:pPr>
              <w:spacing w:after="240" w:line="288" w:lineRule="auto"/>
              <w:rPr>
                <w:rFonts w:eastAsia="Times New Roman" w:cstheme="minorHAnsi"/>
                <w:b/>
                <w:color w:val="0D0D0D" w:themeColor="text1" w:themeTint="F2"/>
                <w:sz w:val="24"/>
                <w:szCs w:val="24"/>
                <w:lang w:eastAsia="en-GB"/>
              </w:rPr>
            </w:pPr>
          </w:p>
        </w:tc>
        <w:tc>
          <w:tcPr>
            <w:tcW w:w="682" w:type="pct"/>
            <w:vMerge/>
            <w:tcMar>
              <w:top w:w="57" w:type="dxa"/>
              <w:bottom w:w="57" w:type="dxa"/>
            </w:tcMar>
          </w:tcPr>
          <w:p w14:paraId="3DDC9FD3" w14:textId="77777777" w:rsidR="007B16C1" w:rsidRPr="00383EEC" w:rsidRDefault="007B16C1" w:rsidP="007B16C1">
            <w:pPr>
              <w:spacing w:after="240" w:line="288" w:lineRule="auto"/>
              <w:rPr>
                <w:rFonts w:eastAsia="Times New Roman" w:cstheme="minorHAnsi"/>
                <w:color w:val="0D0D0D" w:themeColor="text1" w:themeTint="F2"/>
                <w:sz w:val="24"/>
                <w:szCs w:val="24"/>
                <w:lang w:eastAsia="en-GB"/>
              </w:rPr>
            </w:pPr>
          </w:p>
        </w:tc>
        <w:tc>
          <w:tcPr>
            <w:tcW w:w="914" w:type="pct"/>
            <w:vMerge/>
          </w:tcPr>
          <w:p w14:paraId="53EC277C" w14:textId="77777777" w:rsidR="007B16C1" w:rsidRPr="00383EEC" w:rsidRDefault="007B16C1" w:rsidP="007B16C1">
            <w:pPr>
              <w:spacing w:after="240" w:line="288" w:lineRule="auto"/>
              <w:rPr>
                <w:rFonts w:eastAsia="Times New Roman" w:cstheme="minorHAnsi"/>
                <w:b/>
                <w:color w:val="0D0D0D" w:themeColor="text1" w:themeTint="F2"/>
                <w:sz w:val="24"/>
                <w:szCs w:val="24"/>
                <w:lang w:eastAsia="en-GB"/>
              </w:rPr>
            </w:pPr>
          </w:p>
        </w:tc>
        <w:tc>
          <w:tcPr>
            <w:tcW w:w="558" w:type="pct"/>
            <w:vMerge/>
          </w:tcPr>
          <w:p w14:paraId="25B3A4FA" w14:textId="77777777" w:rsidR="007B16C1" w:rsidRPr="00383EEC" w:rsidRDefault="007B16C1" w:rsidP="007B16C1">
            <w:pPr>
              <w:spacing w:after="0" w:line="288" w:lineRule="auto"/>
              <w:rPr>
                <w:rFonts w:eastAsia="Times New Roman" w:cstheme="minorHAnsi"/>
                <w:color w:val="0D0D0D" w:themeColor="text1" w:themeTint="F2"/>
                <w:sz w:val="24"/>
                <w:szCs w:val="24"/>
                <w:lang w:eastAsia="en-GB"/>
              </w:rPr>
            </w:pPr>
          </w:p>
        </w:tc>
        <w:tc>
          <w:tcPr>
            <w:tcW w:w="1632" w:type="pct"/>
          </w:tcPr>
          <w:p w14:paraId="1D0A8DDB" w14:textId="3BF677F0" w:rsidR="007B16C1" w:rsidRPr="00383EEC" w:rsidRDefault="007B16C1" w:rsidP="007B16C1">
            <w:pPr>
              <w:spacing w:after="240" w:line="288" w:lineRule="auto"/>
              <w:rPr>
                <w:rFonts w:eastAsia="Times New Roman" w:cstheme="minorHAnsi"/>
                <w:b/>
                <w:color w:val="0D0D0D" w:themeColor="text1" w:themeTint="F2"/>
                <w:lang w:eastAsia="en-GB"/>
              </w:rPr>
            </w:pPr>
            <w:r w:rsidRPr="00383EEC">
              <w:rPr>
                <w:rFonts w:eastAsia="Times New Roman" w:cstheme="minorHAnsi"/>
                <w:b/>
                <w:color w:val="0D0D0D" w:themeColor="text1" w:themeTint="F2"/>
                <w:lang w:eastAsia="en-GB"/>
              </w:rPr>
              <w:t>Total PP:</w:t>
            </w:r>
          </w:p>
        </w:tc>
        <w:tc>
          <w:tcPr>
            <w:tcW w:w="543" w:type="pct"/>
          </w:tcPr>
          <w:p w14:paraId="77CCD7FE" w14:textId="40A9C55B" w:rsidR="007B16C1" w:rsidRPr="00383EEC" w:rsidRDefault="00E63665" w:rsidP="007B16C1">
            <w:pPr>
              <w:spacing w:after="240" w:line="288" w:lineRule="auto"/>
              <w:rPr>
                <w:rFonts w:eastAsia="Times New Roman" w:cstheme="minorHAnsi"/>
                <w:b/>
                <w:color w:val="0D0D0D" w:themeColor="text1" w:themeTint="F2"/>
                <w:lang w:eastAsia="en-GB"/>
              </w:rPr>
            </w:pPr>
            <w:r>
              <w:rPr>
                <w:rFonts w:eastAsia="Times New Roman" w:cstheme="minorHAnsi"/>
                <w:b/>
                <w:color w:val="0D0D0D" w:themeColor="text1" w:themeTint="F2"/>
                <w:lang w:eastAsia="en-GB"/>
              </w:rPr>
              <w:t>297</w:t>
            </w:r>
          </w:p>
        </w:tc>
      </w:tr>
      <w:tr w:rsidR="007B16C1" w:rsidRPr="00383EEC" w14:paraId="77229B0F" w14:textId="77777777" w:rsidTr="007B16C1">
        <w:trPr>
          <w:trHeight w:val="592"/>
        </w:trPr>
        <w:tc>
          <w:tcPr>
            <w:tcW w:w="671" w:type="pct"/>
            <w:vMerge/>
            <w:tcMar>
              <w:top w:w="57" w:type="dxa"/>
              <w:bottom w:w="57" w:type="dxa"/>
            </w:tcMar>
          </w:tcPr>
          <w:p w14:paraId="451FF31E" w14:textId="77777777" w:rsidR="007B16C1" w:rsidRPr="00383EEC" w:rsidRDefault="007B16C1" w:rsidP="007B16C1">
            <w:pPr>
              <w:spacing w:after="240" w:line="288" w:lineRule="auto"/>
              <w:rPr>
                <w:rFonts w:eastAsia="Times New Roman" w:cstheme="minorHAnsi"/>
                <w:b/>
                <w:color w:val="0D0D0D" w:themeColor="text1" w:themeTint="F2"/>
                <w:sz w:val="24"/>
                <w:szCs w:val="24"/>
                <w:lang w:eastAsia="en-GB"/>
              </w:rPr>
            </w:pPr>
          </w:p>
        </w:tc>
        <w:tc>
          <w:tcPr>
            <w:tcW w:w="682" w:type="pct"/>
            <w:vMerge/>
            <w:tcMar>
              <w:top w:w="57" w:type="dxa"/>
              <w:bottom w:w="57" w:type="dxa"/>
            </w:tcMar>
          </w:tcPr>
          <w:p w14:paraId="75BEA880" w14:textId="77777777" w:rsidR="007B16C1" w:rsidRPr="00383EEC" w:rsidRDefault="007B16C1" w:rsidP="007B16C1">
            <w:pPr>
              <w:spacing w:after="240" w:line="288" w:lineRule="auto"/>
              <w:rPr>
                <w:rFonts w:eastAsia="Times New Roman" w:cstheme="minorHAnsi"/>
                <w:color w:val="0D0D0D" w:themeColor="text1" w:themeTint="F2"/>
                <w:sz w:val="24"/>
                <w:szCs w:val="24"/>
                <w:lang w:eastAsia="en-GB"/>
              </w:rPr>
            </w:pPr>
          </w:p>
        </w:tc>
        <w:tc>
          <w:tcPr>
            <w:tcW w:w="914" w:type="pct"/>
            <w:vMerge/>
          </w:tcPr>
          <w:p w14:paraId="2E533834" w14:textId="77777777" w:rsidR="007B16C1" w:rsidRPr="00383EEC" w:rsidRDefault="007B16C1" w:rsidP="007B16C1">
            <w:pPr>
              <w:spacing w:after="240" w:line="288" w:lineRule="auto"/>
              <w:rPr>
                <w:rFonts w:eastAsia="Times New Roman" w:cstheme="minorHAnsi"/>
                <w:b/>
                <w:color w:val="0D0D0D" w:themeColor="text1" w:themeTint="F2"/>
                <w:sz w:val="24"/>
                <w:szCs w:val="24"/>
                <w:lang w:eastAsia="en-GB"/>
              </w:rPr>
            </w:pPr>
          </w:p>
        </w:tc>
        <w:tc>
          <w:tcPr>
            <w:tcW w:w="558" w:type="pct"/>
            <w:vMerge/>
          </w:tcPr>
          <w:p w14:paraId="499FE68D" w14:textId="77777777" w:rsidR="007B16C1" w:rsidRPr="00383EEC" w:rsidRDefault="007B16C1" w:rsidP="007B16C1">
            <w:pPr>
              <w:spacing w:after="0" w:line="288" w:lineRule="auto"/>
              <w:rPr>
                <w:rFonts w:eastAsia="Times New Roman" w:cstheme="minorHAnsi"/>
                <w:color w:val="0D0D0D" w:themeColor="text1" w:themeTint="F2"/>
                <w:sz w:val="24"/>
                <w:szCs w:val="24"/>
                <w:lang w:eastAsia="en-GB"/>
              </w:rPr>
            </w:pPr>
          </w:p>
        </w:tc>
        <w:tc>
          <w:tcPr>
            <w:tcW w:w="1632" w:type="pct"/>
          </w:tcPr>
          <w:p w14:paraId="23C70E8F" w14:textId="18E32D80" w:rsidR="00E63665" w:rsidRPr="00383EEC" w:rsidRDefault="00E63665" w:rsidP="007B16C1">
            <w:pPr>
              <w:spacing w:after="240" w:line="288" w:lineRule="auto"/>
              <w:rPr>
                <w:rFonts w:eastAsia="Times New Roman" w:cstheme="minorHAnsi"/>
                <w:b/>
                <w:color w:val="0D0D0D" w:themeColor="text1" w:themeTint="F2"/>
                <w:lang w:eastAsia="en-GB"/>
              </w:rPr>
            </w:pPr>
            <w:r>
              <w:rPr>
                <w:rFonts w:eastAsia="Times New Roman" w:cstheme="minorHAnsi"/>
                <w:b/>
                <w:color w:val="0D0D0D" w:themeColor="text1" w:themeTint="F2"/>
                <w:lang w:eastAsia="en-GB"/>
              </w:rPr>
              <w:t>Ever 6 PP / FSM PP:</w:t>
            </w:r>
          </w:p>
        </w:tc>
        <w:tc>
          <w:tcPr>
            <w:tcW w:w="543" w:type="pct"/>
          </w:tcPr>
          <w:p w14:paraId="165C89E4" w14:textId="5E555367" w:rsidR="007B16C1" w:rsidRPr="00383EEC" w:rsidRDefault="00E63665" w:rsidP="007B16C1">
            <w:pPr>
              <w:spacing w:after="240" w:line="288" w:lineRule="auto"/>
              <w:rPr>
                <w:rFonts w:eastAsia="Times New Roman" w:cstheme="minorHAnsi"/>
                <w:b/>
                <w:color w:val="0D0D0D" w:themeColor="text1" w:themeTint="F2"/>
                <w:lang w:eastAsia="en-GB"/>
              </w:rPr>
            </w:pPr>
            <w:r>
              <w:rPr>
                <w:rFonts w:eastAsia="Times New Roman" w:cstheme="minorHAnsi"/>
                <w:b/>
                <w:color w:val="0D0D0D" w:themeColor="text1" w:themeTint="F2"/>
                <w:lang w:eastAsia="en-GB"/>
              </w:rPr>
              <w:t>91 / 198</w:t>
            </w:r>
          </w:p>
        </w:tc>
      </w:tr>
      <w:tr w:rsidR="007B16C1" w:rsidRPr="00383EEC" w14:paraId="6C0C9DA7" w14:textId="77777777" w:rsidTr="007B16C1">
        <w:trPr>
          <w:trHeight w:val="592"/>
        </w:trPr>
        <w:tc>
          <w:tcPr>
            <w:tcW w:w="671" w:type="pct"/>
            <w:vMerge/>
            <w:tcMar>
              <w:top w:w="57" w:type="dxa"/>
              <w:bottom w:w="57" w:type="dxa"/>
            </w:tcMar>
          </w:tcPr>
          <w:p w14:paraId="05A3873D" w14:textId="77777777" w:rsidR="007B16C1" w:rsidRPr="00383EEC" w:rsidRDefault="007B16C1" w:rsidP="007B16C1">
            <w:pPr>
              <w:spacing w:after="240" w:line="288" w:lineRule="auto"/>
              <w:rPr>
                <w:rFonts w:eastAsia="Times New Roman" w:cstheme="minorHAnsi"/>
                <w:b/>
                <w:color w:val="0D0D0D" w:themeColor="text1" w:themeTint="F2"/>
                <w:sz w:val="24"/>
                <w:szCs w:val="24"/>
                <w:lang w:eastAsia="en-GB"/>
              </w:rPr>
            </w:pPr>
          </w:p>
        </w:tc>
        <w:tc>
          <w:tcPr>
            <w:tcW w:w="682" w:type="pct"/>
            <w:vMerge/>
            <w:tcMar>
              <w:top w:w="57" w:type="dxa"/>
              <w:bottom w:w="57" w:type="dxa"/>
            </w:tcMar>
          </w:tcPr>
          <w:p w14:paraId="6D87DB24" w14:textId="77777777" w:rsidR="007B16C1" w:rsidRPr="00383EEC" w:rsidRDefault="007B16C1" w:rsidP="007B16C1">
            <w:pPr>
              <w:spacing w:after="240" w:line="288" w:lineRule="auto"/>
              <w:rPr>
                <w:rFonts w:eastAsia="Times New Roman" w:cstheme="minorHAnsi"/>
                <w:color w:val="0D0D0D" w:themeColor="text1" w:themeTint="F2"/>
                <w:sz w:val="24"/>
                <w:szCs w:val="24"/>
                <w:lang w:eastAsia="en-GB"/>
              </w:rPr>
            </w:pPr>
          </w:p>
        </w:tc>
        <w:tc>
          <w:tcPr>
            <w:tcW w:w="914" w:type="pct"/>
            <w:vMerge/>
          </w:tcPr>
          <w:p w14:paraId="0FEEE5D3" w14:textId="77777777" w:rsidR="007B16C1" w:rsidRPr="00383EEC" w:rsidRDefault="007B16C1" w:rsidP="007B16C1">
            <w:pPr>
              <w:spacing w:after="240" w:line="288" w:lineRule="auto"/>
              <w:rPr>
                <w:rFonts w:eastAsia="Times New Roman" w:cstheme="minorHAnsi"/>
                <w:b/>
                <w:color w:val="0D0D0D" w:themeColor="text1" w:themeTint="F2"/>
                <w:sz w:val="24"/>
                <w:szCs w:val="24"/>
                <w:lang w:eastAsia="en-GB"/>
              </w:rPr>
            </w:pPr>
          </w:p>
        </w:tc>
        <w:tc>
          <w:tcPr>
            <w:tcW w:w="558" w:type="pct"/>
            <w:vMerge/>
          </w:tcPr>
          <w:p w14:paraId="5AF378F0" w14:textId="77777777" w:rsidR="007B16C1" w:rsidRPr="00383EEC" w:rsidRDefault="007B16C1" w:rsidP="007B16C1">
            <w:pPr>
              <w:spacing w:after="0" w:line="288" w:lineRule="auto"/>
              <w:rPr>
                <w:rFonts w:eastAsia="Times New Roman" w:cstheme="minorHAnsi"/>
                <w:color w:val="0D0D0D" w:themeColor="text1" w:themeTint="F2"/>
                <w:sz w:val="24"/>
                <w:szCs w:val="24"/>
                <w:lang w:eastAsia="en-GB"/>
              </w:rPr>
            </w:pPr>
          </w:p>
        </w:tc>
        <w:tc>
          <w:tcPr>
            <w:tcW w:w="1632" w:type="pct"/>
          </w:tcPr>
          <w:p w14:paraId="069E694E" w14:textId="7FF21D69" w:rsidR="007B16C1" w:rsidRPr="00383EEC" w:rsidRDefault="007B16C1" w:rsidP="007B16C1">
            <w:pPr>
              <w:spacing w:after="240" w:line="288" w:lineRule="auto"/>
              <w:rPr>
                <w:rFonts w:eastAsia="Times New Roman" w:cstheme="minorHAnsi"/>
                <w:b/>
                <w:color w:val="0D0D0D" w:themeColor="text1" w:themeTint="F2"/>
                <w:lang w:eastAsia="en-GB"/>
              </w:rPr>
            </w:pPr>
            <w:r w:rsidRPr="00383EEC">
              <w:rPr>
                <w:rFonts w:eastAsia="Times New Roman" w:cstheme="minorHAnsi"/>
                <w:b/>
                <w:color w:val="0D0D0D" w:themeColor="text1" w:themeTint="F2"/>
                <w:lang w:eastAsia="en-GB"/>
              </w:rPr>
              <w:t>EYFS PP:</w:t>
            </w:r>
          </w:p>
        </w:tc>
        <w:tc>
          <w:tcPr>
            <w:tcW w:w="543" w:type="pct"/>
          </w:tcPr>
          <w:p w14:paraId="49736C40" w14:textId="6C3FE120" w:rsidR="007B16C1" w:rsidRPr="00383EEC" w:rsidRDefault="00E63665" w:rsidP="007B16C1">
            <w:pPr>
              <w:spacing w:after="240" w:line="288" w:lineRule="auto"/>
              <w:rPr>
                <w:rFonts w:eastAsia="Times New Roman" w:cstheme="minorHAnsi"/>
                <w:b/>
                <w:color w:val="0D0D0D" w:themeColor="text1" w:themeTint="F2"/>
                <w:lang w:eastAsia="en-GB"/>
              </w:rPr>
            </w:pPr>
            <w:r>
              <w:rPr>
                <w:rFonts w:eastAsia="Times New Roman" w:cstheme="minorHAnsi"/>
                <w:b/>
                <w:color w:val="0D0D0D" w:themeColor="text1" w:themeTint="F2"/>
                <w:lang w:eastAsia="en-GB"/>
              </w:rPr>
              <w:t>0</w:t>
            </w:r>
          </w:p>
        </w:tc>
      </w:tr>
      <w:tr w:rsidR="007B16C1" w:rsidRPr="00383EEC" w14:paraId="3BF5DF9F" w14:textId="77777777" w:rsidTr="007B16C1">
        <w:trPr>
          <w:trHeight w:val="592"/>
        </w:trPr>
        <w:tc>
          <w:tcPr>
            <w:tcW w:w="671" w:type="pct"/>
            <w:vMerge/>
            <w:tcMar>
              <w:top w:w="57" w:type="dxa"/>
              <w:bottom w:w="57" w:type="dxa"/>
            </w:tcMar>
          </w:tcPr>
          <w:p w14:paraId="3B08F7AB" w14:textId="77777777" w:rsidR="007B16C1" w:rsidRPr="00383EEC" w:rsidRDefault="007B16C1" w:rsidP="007B16C1">
            <w:pPr>
              <w:spacing w:after="240" w:line="288" w:lineRule="auto"/>
              <w:rPr>
                <w:rFonts w:eastAsia="Times New Roman" w:cstheme="minorHAnsi"/>
                <w:b/>
                <w:color w:val="0D0D0D" w:themeColor="text1" w:themeTint="F2"/>
                <w:sz w:val="24"/>
                <w:szCs w:val="24"/>
                <w:lang w:eastAsia="en-GB"/>
              </w:rPr>
            </w:pPr>
          </w:p>
        </w:tc>
        <w:tc>
          <w:tcPr>
            <w:tcW w:w="682" w:type="pct"/>
            <w:vMerge/>
            <w:tcMar>
              <w:top w:w="57" w:type="dxa"/>
              <w:bottom w:w="57" w:type="dxa"/>
            </w:tcMar>
          </w:tcPr>
          <w:p w14:paraId="62123974" w14:textId="77777777" w:rsidR="007B16C1" w:rsidRPr="00383EEC" w:rsidRDefault="007B16C1" w:rsidP="007B16C1">
            <w:pPr>
              <w:spacing w:after="240" w:line="288" w:lineRule="auto"/>
              <w:rPr>
                <w:rFonts w:eastAsia="Times New Roman" w:cstheme="minorHAnsi"/>
                <w:color w:val="0D0D0D" w:themeColor="text1" w:themeTint="F2"/>
                <w:sz w:val="24"/>
                <w:szCs w:val="24"/>
                <w:lang w:eastAsia="en-GB"/>
              </w:rPr>
            </w:pPr>
          </w:p>
        </w:tc>
        <w:tc>
          <w:tcPr>
            <w:tcW w:w="914" w:type="pct"/>
            <w:vMerge/>
          </w:tcPr>
          <w:p w14:paraId="70330B47" w14:textId="77777777" w:rsidR="007B16C1" w:rsidRPr="00383EEC" w:rsidRDefault="007B16C1" w:rsidP="007B16C1">
            <w:pPr>
              <w:spacing w:after="240" w:line="288" w:lineRule="auto"/>
              <w:rPr>
                <w:rFonts w:eastAsia="Times New Roman" w:cstheme="minorHAnsi"/>
                <w:b/>
                <w:color w:val="0D0D0D" w:themeColor="text1" w:themeTint="F2"/>
                <w:sz w:val="24"/>
                <w:szCs w:val="24"/>
                <w:lang w:eastAsia="en-GB"/>
              </w:rPr>
            </w:pPr>
          </w:p>
        </w:tc>
        <w:tc>
          <w:tcPr>
            <w:tcW w:w="558" w:type="pct"/>
            <w:vMerge/>
          </w:tcPr>
          <w:p w14:paraId="71449176" w14:textId="77777777" w:rsidR="007B16C1" w:rsidRPr="00383EEC" w:rsidRDefault="007B16C1" w:rsidP="007B16C1">
            <w:pPr>
              <w:spacing w:after="0" w:line="288" w:lineRule="auto"/>
              <w:rPr>
                <w:rFonts w:eastAsia="Times New Roman" w:cstheme="minorHAnsi"/>
                <w:color w:val="0D0D0D" w:themeColor="text1" w:themeTint="F2"/>
                <w:sz w:val="24"/>
                <w:szCs w:val="24"/>
                <w:lang w:eastAsia="en-GB"/>
              </w:rPr>
            </w:pPr>
          </w:p>
        </w:tc>
        <w:tc>
          <w:tcPr>
            <w:tcW w:w="1632" w:type="pct"/>
          </w:tcPr>
          <w:p w14:paraId="4256BCB4" w14:textId="065F377D" w:rsidR="007B16C1" w:rsidRPr="00383EEC" w:rsidRDefault="007B16C1" w:rsidP="007B16C1">
            <w:pPr>
              <w:spacing w:after="240" w:line="288" w:lineRule="auto"/>
              <w:rPr>
                <w:rFonts w:eastAsia="Times New Roman" w:cstheme="minorHAnsi"/>
                <w:b/>
                <w:color w:val="0D0D0D" w:themeColor="text1" w:themeTint="F2"/>
                <w:lang w:eastAsia="en-GB"/>
              </w:rPr>
            </w:pPr>
            <w:r w:rsidRPr="00383EEC">
              <w:rPr>
                <w:rFonts w:eastAsia="Times New Roman" w:cstheme="minorHAnsi"/>
                <w:b/>
                <w:color w:val="0D0D0D" w:themeColor="text1" w:themeTint="F2"/>
                <w:lang w:eastAsia="en-GB"/>
              </w:rPr>
              <w:t>LAC PP:</w:t>
            </w:r>
          </w:p>
        </w:tc>
        <w:tc>
          <w:tcPr>
            <w:tcW w:w="543" w:type="pct"/>
          </w:tcPr>
          <w:p w14:paraId="6E8D40A5" w14:textId="7E0AE962" w:rsidR="007B16C1" w:rsidRPr="00383EEC" w:rsidRDefault="00E63665" w:rsidP="007B16C1">
            <w:pPr>
              <w:spacing w:after="240" w:line="288" w:lineRule="auto"/>
              <w:rPr>
                <w:rFonts w:eastAsia="Times New Roman" w:cstheme="minorHAnsi"/>
                <w:b/>
                <w:color w:val="0D0D0D" w:themeColor="text1" w:themeTint="F2"/>
                <w:lang w:eastAsia="en-GB"/>
              </w:rPr>
            </w:pPr>
            <w:r>
              <w:rPr>
                <w:rFonts w:eastAsia="Times New Roman" w:cstheme="minorHAnsi"/>
                <w:b/>
                <w:color w:val="0D0D0D" w:themeColor="text1" w:themeTint="F2"/>
                <w:lang w:eastAsia="en-GB"/>
              </w:rPr>
              <w:t>8</w:t>
            </w:r>
          </w:p>
        </w:tc>
      </w:tr>
      <w:tr w:rsidR="007B16C1" w:rsidRPr="00383EEC" w14:paraId="6909D1D4" w14:textId="77777777" w:rsidTr="007B16C1">
        <w:trPr>
          <w:trHeight w:val="592"/>
        </w:trPr>
        <w:tc>
          <w:tcPr>
            <w:tcW w:w="671" w:type="pct"/>
            <w:vMerge/>
            <w:tcMar>
              <w:top w:w="57" w:type="dxa"/>
              <w:bottom w:w="57" w:type="dxa"/>
            </w:tcMar>
          </w:tcPr>
          <w:p w14:paraId="62909CF8" w14:textId="77777777" w:rsidR="007B16C1" w:rsidRPr="00383EEC" w:rsidRDefault="007B16C1" w:rsidP="007B16C1">
            <w:pPr>
              <w:spacing w:after="240" w:line="288" w:lineRule="auto"/>
              <w:rPr>
                <w:rFonts w:eastAsia="Times New Roman" w:cstheme="minorHAnsi"/>
                <w:b/>
                <w:color w:val="0D0D0D" w:themeColor="text1" w:themeTint="F2"/>
                <w:sz w:val="24"/>
                <w:szCs w:val="24"/>
                <w:lang w:eastAsia="en-GB"/>
              </w:rPr>
            </w:pPr>
          </w:p>
        </w:tc>
        <w:tc>
          <w:tcPr>
            <w:tcW w:w="682" w:type="pct"/>
            <w:vMerge/>
            <w:tcMar>
              <w:top w:w="57" w:type="dxa"/>
              <w:bottom w:w="57" w:type="dxa"/>
            </w:tcMar>
          </w:tcPr>
          <w:p w14:paraId="60E2B780" w14:textId="77777777" w:rsidR="007B16C1" w:rsidRPr="00383EEC" w:rsidRDefault="007B16C1" w:rsidP="007B16C1">
            <w:pPr>
              <w:spacing w:after="240" w:line="288" w:lineRule="auto"/>
              <w:rPr>
                <w:rFonts w:eastAsia="Times New Roman" w:cstheme="minorHAnsi"/>
                <w:color w:val="0D0D0D" w:themeColor="text1" w:themeTint="F2"/>
                <w:sz w:val="24"/>
                <w:szCs w:val="24"/>
                <w:lang w:eastAsia="en-GB"/>
              </w:rPr>
            </w:pPr>
          </w:p>
        </w:tc>
        <w:tc>
          <w:tcPr>
            <w:tcW w:w="914" w:type="pct"/>
            <w:vMerge/>
          </w:tcPr>
          <w:p w14:paraId="74A6886E" w14:textId="77777777" w:rsidR="007B16C1" w:rsidRPr="00383EEC" w:rsidRDefault="007B16C1" w:rsidP="007B16C1">
            <w:pPr>
              <w:spacing w:after="240" w:line="288" w:lineRule="auto"/>
              <w:rPr>
                <w:rFonts w:eastAsia="Times New Roman" w:cstheme="minorHAnsi"/>
                <w:b/>
                <w:color w:val="0D0D0D" w:themeColor="text1" w:themeTint="F2"/>
                <w:sz w:val="24"/>
                <w:szCs w:val="24"/>
                <w:lang w:eastAsia="en-GB"/>
              </w:rPr>
            </w:pPr>
          </w:p>
        </w:tc>
        <w:tc>
          <w:tcPr>
            <w:tcW w:w="558" w:type="pct"/>
            <w:vMerge/>
          </w:tcPr>
          <w:p w14:paraId="33CCE97C" w14:textId="77777777" w:rsidR="007B16C1" w:rsidRPr="00383EEC" w:rsidRDefault="007B16C1" w:rsidP="007B16C1">
            <w:pPr>
              <w:spacing w:after="0" w:line="288" w:lineRule="auto"/>
              <w:rPr>
                <w:rFonts w:eastAsia="Times New Roman" w:cstheme="minorHAnsi"/>
                <w:color w:val="0D0D0D" w:themeColor="text1" w:themeTint="F2"/>
                <w:sz w:val="24"/>
                <w:szCs w:val="24"/>
                <w:lang w:eastAsia="en-GB"/>
              </w:rPr>
            </w:pPr>
          </w:p>
        </w:tc>
        <w:tc>
          <w:tcPr>
            <w:tcW w:w="1632" w:type="pct"/>
          </w:tcPr>
          <w:p w14:paraId="6265E302" w14:textId="0DE07115" w:rsidR="007B16C1" w:rsidRPr="00383EEC" w:rsidRDefault="007B16C1" w:rsidP="007B16C1">
            <w:pPr>
              <w:spacing w:after="240" w:line="288" w:lineRule="auto"/>
              <w:rPr>
                <w:rFonts w:eastAsia="Times New Roman" w:cstheme="minorHAnsi"/>
                <w:b/>
                <w:color w:val="0D0D0D" w:themeColor="text1" w:themeTint="F2"/>
                <w:lang w:eastAsia="en-GB"/>
              </w:rPr>
            </w:pPr>
            <w:r w:rsidRPr="00383EEC">
              <w:rPr>
                <w:rFonts w:eastAsia="Times New Roman" w:cstheme="minorHAnsi"/>
                <w:b/>
                <w:color w:val="0D0D0D" w:themeColor="text1" w:themeTint="F2"/>
                <w:lang w:eastAsia="en-GB"/>
              </w:rPr>
              <w:t>Refugee:</w:t>
            </w:r>
          </w:p>
        </w:tc>
        <w:tc>
          <w:tcPr>
            <w:tcW w:w="543" w:type="pct"/>
          </w:tcPr>
          <w:p w14:paraId="572607E5" w14:textId="69AC6DED" w:rsidR="007B16C1" w:rsidRPr="00383EEC" w:rsidRDefault="00E63665" w:rsidP="007B16C1">
            <w:pPr>
              <w:spacing w:after="240" w:line="288" w:lineRule="auto"/>
              <w:rPr>
                <w:rFonts w:eastAsia="Times New Roman" w:cstheme="minorHAnsi"/>
                <w:b/>
                <w:color w:val="0D0D0D" w:themeColor="text1" w:themeTint="F2"/>
                <w:lang w:eastAsia="en-GB"/>
              </w:rPr>
            </w:pPr>
            <w:r>
              <w:rPr>
                <w:rFonts w:eastAsia="Times New Roman" w:cstheme="minorHAnsi"/>
                <w:b/>
                <w:color w:val="0D0D0D" w:themeColor="text1" w:themeTint="F2"/>
                <w:lang w:eastAsia="en-GB"/>
              </w:rPr>
              <w:t>0</w:t>
            </w:r>
          </w:p>
        </w:tc>
      </w:tr>
      <w:tr w:rsidR="007B16C1" w:rsidRPr="00383EEC" w14:paraId="22E6C855" w14:textId="77777777" w:rsidTr="007B16C1">
        <w:trPr>
          <w:trHeight w:val="592"/>
        </w:trPr>
        <w:tc>
          <w:tcPr>
            <w:tcW w:w="671" w:type="pct"/>
            <w:vMerge/>
            <w:tcMar>
              <w:top w:w="57" w:type="dxa"/>
              <w:bottom w:w="57" w:type="dxa"/>
            </w:tcMar>
          </w:tcPr>
          <w:p w14:paraId="38C39299" w14:textId="77777777" w:rsidR="007B16C1" w:rsidRPr="00383EEC" w:rsidRDefault="007B16C1" w:rsidP="007B16C1">
            <w:pPr>
              <w:spacing w:after="240" w:line="288" w:lineRule="auto"/>
              <w:rPr>
                <w:rFonts w:eastAsia="Times New Roman" w:cstheme="minorHAnsi"/>
                <w:b/>
                <w:color w:val="0D0D0D" w:themeColor="text1" w:themeTint="F2"/>
                <w:sz w:val="24"/>
                <w:szCs w:val="24"/>
                <w:lang w:eastAsia="en-GB"/>
              </w:rPr>
            </w:pPr>
          </w:p>
        </w:tc>
        <w:tc>
          <w:tcPr>
            <w:tcW w:w="682" w:type="pct"/>
            <w:vMerge/>
            <w:tcMar>
              <w:top w:w="57" w:type="dxa"/>
              <w:bottom w:w="57" w:type="dxa"/>
            </w:tcMar>
          </w:tcPr>
          <w:p w14:paraId="41DBD697" w14:textId="77777777" w:rsidR="007B16C1" w:rsidRPr="00383EEC" w:rsidRDefault="007B16C1" w:rsidP="007B16C1">
            <w:pPr>
              <w:spacing w:after="240" w:line="288" w:lineRule="auto"/>
              <w:rPr>
                <w:rFonts w:eastAsia="Times New Roman" w:cstheme="minorHAnsi"/>
                <w:color w:val="0D0D0D" w:themeColor="text1" w:themeTint="F2"/>
                <w:sz w:val="24"/>
                <w:szCs w:val="24"/>
                <w:lang w:eastAsia="en-GB"/>
              </w:rPr>
            </w:pPr>
          </w:p>
        </w:tc>
        <w:tc>
          <w:tcPr>
            <w:tcW w:w="914" w:type="pct"/>
            <w:vMerge/>
          </w:tcPr>
          <w:p w14:paraId="29C444FC" w14:textId="77777777" w:rsidR="007B16C1" w:rsidRPr="00383EEC" w:rsidRDefault="007B16C1" w:rsidP="007B16C1">
            <w:pPr>
              <w:spacing w:after="240" w:line="288" w:lineRule="auto"/>
              <w:rPr>
                <w:rFonts w:eastAsia="Times New Roman" w:cstheme="minorHAnsi"/>
                <w:b/>
                <w:color w:val="0D0D0D" w:themeColor="text1" w:themeTint="F2"/>
                <w:sz w:val="24"/>
                <w:szCs w:val="24"/>
                <w:lang w:eastAsia="en-GB"/>
              </w:rPr>
            </w:pPr>
          </w:p>
        </w:tc>
        <w:tc>
          <w:tcPr>
            <w:tcW w:w="558" w:type="pct"/>
            <w:vMerge/>
          </w:tcPr>
          <w:p w14:paraId="69974120" w14:textId="77777777" w:rsidR="007B16C1" w:rsidRPr="00383EEC" w:rsidRDefault="007B16C1" w:rsidP="007B16C1">
            <w:pPr>
              <w:spacing w:after="0" w:line="288" w:lineRule="auto"/>
              <w:rPr>
                <w:rFonts w:eastAsia="Times New Roman" w:cstheme="minorHAnsi"/>
                <w:color w:val="0D0D0D" w:themeColor="text1" w:themeTint="F2"/>
                <w:sz w:val="24"/>
                <w:szCs w:val="24"/>
                <w:lang w:eastAsia="en-GB"/>
              </w:rPr>
            </w:pPr>
          </w:p>
        </w:tc>
        <w:tc>
          <w:tcPr>
            <w:tcW w:w="1632" w:type="pct"/>
          </w:tcPr>
          <w:p w14:paraId="2F224015" w14:textId="765EEEB8" w:rsidR="007B16C1" w:rsidRPr="00383EEC" w:rsidRDefault="007B16C1" w:rsidP="007B16C1">
            <w:pPr>
              <w:spacing w:after="240" w:line="288" w:lineRule="auto"/>
              <w:rPr>
                <w:rFonts w:eastAsia="Times New Roman" w:cstheme="minorHAnsi"/>
                <w:b/>
                <w:color w:val="0D0D0D" w:themeColor="text1" w:themeTint="F2"/>
                <w:lang w:eastAsia="en-GB"/>
              </w:rPr>
            </w:pPr>
            <w:r w:rsidRPr="00383EEC">
              <w:rPr>
                <w:rFonts w:eastAsia="Times New Roman" w:cstheme="minorHAnsi"/>
                <w:b/>
                <w:color w:val="0D0D0D" w:themeColor="text1" w:themeTint="F2"/>
                <w:lang w:eastAsia="en-GB"/>
              </w:rPr>
              <w:t>Forces:</w:t>
            </w:r>
          </w:p>
        </w:tc>
        <w:tc>
          <w:tcPr>
            <w:tcW w:w="543" w:type="pct"/>
          </w:tcPr>
          <w:p w14:paraId="6AAA50B3" w14:textId="17020D1E" w:rsidR="007B16C1" w:rsidRPr="00383EEC" w:rsidRDefault="00E63665" w:rsidP="007B16C1">
            <w:pPr>
              <w:spacing w:after="240" w:line="288" w:lineRule="auto"/>
              <w:rPr>
                <w:rFonts w:eastAsia="Times New Roman" w:cstheme="minorHAnsi"/>
                <w:b/>
                <w:color w:val="0D0D0D" w:themeColor="text1" w:themeTint="F2"/>
                <w:lang w:eastAsia="en-GB"/>
              </w:rPr>
            </w:pPr>
            <w:r>
              <w:rPr>
                <w:rFonts w:eastAsia="Times New Roman" w:cstheme="minorHAnsi"/>
                <w:b/>
                <w:color w:val="0D0D0D" w:themeColor="text1" w:themeTint="F2"/>
                <w:lang w:eastAsia="en-GB"/>
              </w:rPr>
              <w:t>0</w:t>
            </w:r>
          </w:p>
        </w:tc>
      </w:tr>
    </w:tbl>
    <w:p w14:paraId="6CFC3445" w14:textId="77777777" w:rsidR="007B16C1" w:rsidRPr="00383EEC" w:rsidRDefault="007B16C1">
      <w:r w:rsidRPr="00383EE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7B16C1" w:rsidRPr="00383EEC" w14:paraId="2CC5F7A8" w14:textId="77777777" w:rsidTr="007B16C1">
        <w:trPr>
          <w:trHeight w:val="507"/>
        </w:trPr>
        <w:tc>
          <w:tcPr>
            <w:tcW w:w="5000" w:type="pct"/>
            <w:shd w:val="clear" w:color="auto" w:fill="D9E2F3" w:themeFill="accent5" w:themeFillTint="33"/>
            <w:tcMar>
              <w:top w:w="57" w:type="dxa"/>
              <w:bottom w:w="57" w:type="dxa"/>
            </w:tcMar>
          </w:tcPr>
          <w:p w14:paraId="51BF239C" w14:textId="7DE8F497" w:rsidR="007B16C1" w:rsidRPr="00383EEC" w:rsidRDefault="007B16C1" w:rsidP="007B16C1">
            <w:pPr>
              <w:spacing w:after="240" w:line="288" w:lineRule="auto"/>
              <w:contextualSpacing/>
              <w:rPr>
                <w:rFonts w:eastAsia="Times New Roman" w:cstheme="minorHAnsi"/>
                <w:color w:val="0D0D0D" w:themeColor="text1" w:themeTint="F2"/>
                <w:sz w:val="24"/>
                <w:szCs w:val="24"/>
                <w:lang w:eastAsia="en-GB"/>
              </w:rPr>
            </w:pPr>
            <w:r w:rsidRPr="00383EEC">
              <w:rPr>
                <w:rFonts w:eastAsia="Times New Roman" w:cstheme="minorHAnsi"/>
                <w:color w:val="0D0D0D" w:themeColor="text1" w:themeTint="F2"/>
                <w:sz w:val="24"/>
                <w:szCs w:val="24"/>
                <w:lang w:eastAsia="en-GB"/>
              </w:rPr>
              <w:lastRenderedPageBreak/>
              <w:t>Contextual/Additional information:</w:t>
            </w:r>
          </w:p>
        </w:tc>
      </w:tr>
      <w:tr w:rsidR="007B16C1" w:rsidRPr="00383EEC" w14:paraId="31F54375" w14:textId="77777777" w:rsidTr="007B16C1">
        <w:trPr>
          <w:trHeight w:val="1967"/>
        </w:trPr>
        <w:tc>
          <w:tcPr>
            <w:tcW w:w="5000" w:type="pct"/>
            <w:tcMar>
              <w:top w:w="57" w:type="dxa"/>
              <w:bottom w:w="57" w:type="dxa"/>
            </w:tcMar>
          </w:tcPr>
          <w:p w14:paraId="32CAEF86" w14:textId="77777777" w:rsidR="007B16C1" w:rsidRPr="00383EEC" w:rsidRDefault="007B16C1" w:rsidP="007B16C1">
            <w:pPr>
              <w:spacing w:after="240" w:line="288" w:lineRule="auto"/>
              <w:contextualSpacing/>
              <w:rPr>
                <w:rFonts w:eastAsia="Times New Roman" w:cstheme="minorHAnsi"/>
                <w:color w:val="0D0D0D" w:themeColor="text1" w:themeTint="F2"/>
                <w:sz w:val="24"/>
                <w:szCs w:val="24"/>
                <w:lang w:eastAsia="en-GB"/>
              </w:rPr>
            </w:pPr>
          </w:p>
          <w:p w14:paraId="58AE4E0E" w14:textId="71FB306F" w:rsidR="007B16C1" w:rsidRPr="00383EEC" w:rsidRDefault="00C651F9" w:rsidP="007B16C1">
            <w:pPr>
              <w:spacing w:after="240" w:line="288" w:lineRule="auto"/>
              <w:contextualSpacing/>
              <w:rPr>
                <w:rFonts w:eastAsia="Times New Roman" w:cstheme="minorHAnsi"/>
                <w:color w:val="0D0D0D" w:themeColor="text1" w:themeTint="F2"/>
                <w:sz w:val="24"/>
                <w:szCs w:val="24"/>
                <w:lang w:eastAsia="en-GB"/>
              </w:rPr>
            </w:pPr>
            <w:r>
              <w:rPr>
                <w:rFonts w:eastAsia="Times New Roman" w:cstheme="minorHAnsi"/>
                <w:color w:val="0D0D0D" w:themeColor="text1" w:themeTint="F2"/>
                <w:sz w:val="24"/>
                <w:szCs w:val="24"/>
                <w:lang w:eastAsia="en-GB"/>
              </w:rPr>
              <w:t xml:space="preserve">The Hathaway Academy has seen its roll increase significantly in the last 3 years with current Year 7, 9, 10 and 11 close to or now at 180. This increase in student numbers has meant an increase in percentage of students eligible for the Pupil Premium – current figure shows 34% of the School as eligible for Pupil Premium which is above national average. The Academies </w:t>
            </w:r>
            <w:r w:rsidR="00BD1B25">
              <w:rPr>
                <w:rFonts w:eastAsia="Times New Roman" w:cstheme="minorHAnsi"/>
                <w:color w:val="0D0D0D" w:themeColor="text1" w:themeTint="F2"/>
                <w:sz w:val="24"/>
                <w:szCs w:val="24"/>
                <w:lang w:eastAsia="en-GB"/>
              </w:rPr>
              <w:t>deprivation</w:t>
            </w:r>
            <w:r>
              <w:rPr>
                <w:rFonts w:eastAsia="Times New Roman" w:cstheme="minorHAnsi"/>
                <w:color w:val="0D0D0D" w:themeColor="text1" w:themeTint="F2"/>
                <w:sz w:val="24"/>
                <w:szCs w:val="24"/>
                <w:lang w:eastAsia="en-GB"/>
              </w:rPr>
              <w:t xml:space="preserve"> figure is high compared to national as is the percentage of SEND students and EAL students. Students enter the academy as a cohort with an APS score below national (and in some year groups significantly below national average) meaning a high percentage of </w:t>
            </w:r>
            <w:r w:rsidR="00BD1B25">
              <w:rPr>
                <w:rFonts w:eastAsia="Times New Roman" w:cstheme="minorHAnsi"/>
                <w:color w:val="0D0D0D" w:themeColor="text1" w:themeTint="F2"/>
                <w:sz w:val="24"/>
                <w:szCs w:val="24"/>
                <w:lang w:eastAsia="en-GB"/>
              </w:rPr>
              <w:t>individuals</w:t>
            </w:r>
            <w:r>
              <w:rPr>
                <w:rFonts w:eastAsia="Times New Roman" w:cstheme="minorHAnsi"/>
                <w:color w:val="0D0D0D" w:themeColor="text1" w:themeTint="F2"/>
                <w:sz w:val="24"/>
                <w:szCs w:val="24"/>
                <w:lang w:eastAsia="en-GB"/>
              </w:rPr>
              <w:t xml:space="preserve"> begin their secondary education having not met age related expectations / standards in Reading / Writing / Maths. </w:t>
            </w:r>
          </w:p>
        </w:tc>
      </w:tr>
    </w:tbl>
    <w:p w14:paraId="07234573" w14:textId="77777777" w:rsidR="008B66F3" w:rsidRPr="00383EEC" w:rsidRDefault="008B66F3" w:rsidP="008B66F3">
      <w:pPr>
        <w:spacing w:after="0" w:line="288" w:lineRule="auto"/>
        <w:rPr>
          <w:rFonts w:eastAsia="Times New Roman" w:cstheme="minorHAnsi"/>
          <w:color w:val="0D0D0D" w:themeColor="text1" w:themeTint="F2"/>
          <w:sz w:val="12"/>
          <w:szCs w:val="12"/>
          <w:lang w:eastAsia="en-GB"/>
        </w:rPr>
      </w:pPr>
    </w:p>
    <w:p w14:paraId="6F2BFF5A" w14:textId="77777777" w:rsidR="008B66F3" w:rsidRPr="00383EEC" w:rsidRDefault="008B66F3" w:rsidP="008B66F3">
      <w:pPr>
        <w:spacing w:after="0" w:line="288" w:lineRule="auto"/>
        <w:rPr>
          <w:rFonts w:eastAsia="Times New Roman" w:cstheme="minorHAnsi"/>
          <w:color w:val="0D0D0D" w:themeColor="text1" w:themeTint="F2"/>
          <w:sz w:val="12"/>
          <w:szCs w:val="12"/>
          <w:lang w:eastAsia="en-GB"/>
        </w:rPr>
      </w:pPr>
    </w:p>
    <w:p w14:paraId="05F010D7" w14:textId="77777777" w:rsidR="008B66F3" w:rsidRPr="00383EEC" w:rsidRDefault="008B66F3" w:rsidP="008B66F3">
      <w:pPr>
        <w:spacing w:after="0" w:line="288" w:lineRule="auto"/>
        <w:rPr>
          <w:rFonts w:eastAsia="Times New Roman" w:cstheme="minorHAnsi"/>
          <w:color w:val="0D0D0D" w:themeColor="text1" w:themeTint="F2"/>
          <w:sz w:val="12"/>
          <w:szCs w:val="12"/>
          <w:lang w:eastAsia="en-GB"/>
        </w:rPr>
      </w:pPr>
    </w:p>
    <w:p w14:paraId="65C2C65E" w14:textId="77777777" w:rsidR="008B66F3" w:rsidRPr="00383EEC" w:rsidRDefault="008B66F3" w:rsidP="008B66F3">
      <w:pPr>
        <w:spacing w:after="0" w:line="288" w:lineRule="auto"/>
        <w:rPr>
          <w:rFonts w:eastAsia="Times New Roman" w:cstheme="minorHAnsi"/>
          <w:color w:val="0D0D0D" w:themeColor="text1" w:themeTint="F2"/>
          <w:sz w:val="12"/>
          <w:szCs w:val="12"/>
          <w:lang w:eastAsia="en-GB"/>
        </w:rPr>
      </w:pPr>
    </w:p>
    <w:p w14:paraId="7C41022D" w14:textId="77777777" w:rsidR="008B66F3" w:rsidRPr="00383EEC" w:rsidRDefault="008B66F3" w:rsidP="008B66F3">
      <w:pPr>
        <w:spacing w:after="0" w:line="288" w:lineRule="auto"/>
        <w:rPr>
          <w:rFonts w:eastAsia="Times New Roman" w:cstheme="minorHAnsi"/>
          <w:color w:val="0D0D0D" w:themeColor="text1" w:themeTint="F2"/>
          <w:sz w:val="12"/>
          <w:szCs w:val="12"/>
          <w:lang w:eastAsia="en-GB"/>
        </w:rPr>
      </w:pPr>
    </w:p>
    <w:p w14:paraId="64FD661E" w14:textId="77777777" w:rsidR="008B66F3" w:rsidRPr="00383EEC" w:rsidRDefault="008B66F3" w:rsidP="008B66F3">
      <w:pPr>
        <w:spacing w:after="0" w:line="288" w:lineRule="auto"/>
        <w:rPr>
          <w:rFonts w:eastAsia="Times New Roman" w:cstheme="minorHAnsi"/>
          <w:color w:val="0D0D0D" w:themeColor="text1" w:themeTint="F2"/>
          <w:sz w:val="12"/>
          <w:szCs w:val="12"/>
          <w:lang w:eastAsia="en-GB"/>
        </w:rPr>
      </w:pPr>
    </w:p>
    <w:p w14:paraId="68436AC8" w14:textId="77777777" w:rsidR="008B66F3" w:rsidRPr="00383EEC" w:rsidRDefault="008B66F3" w:rsidP="008B66F3">
      <w:pPr>
        <w:spacing w:after="0" w:line="288" w:lineRule="auto"/>
        <w:rPr>
          <w:rFonts w:eastAsia="Times New Roman" w:cstheme="minorHAnsi"/>
          <w:color w:val="0D0D0D" w:themeColor="text1" w:themeTint="F2"/>
          <w:sz w:val="12"/>
          <w:szCs w:val="12"/>
          <w:lang w:eastAsia="en-G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1335"/>
        <w:gridCol w:w="1336"/>
        <w:gridCol w:w="1336"/>
        <w:gridCol w:w="1336"/>
        <w:gridCol w:w="1336"/>
        <w:gridCol w:w="1336"/>
        <w:gridCol w:w="1336"/>
        <w:gridCol w:w="1336"/>
      </w:tblGrid>
      <w:tr w:rsidR="00B147BC" w:rsidRPr="00383EEC" w14:paraId="31917F89" w14:textId="77777777" w:rsidTr="00AD3C63">
        <w:trPr>
          <w:trHeight w:val="391"/>
        </w:trPr>
        <w:tc>
          <w:tcPr>
            <w:tcW w:w="5000" w:type="pct"/>
            <w:gridSpan w:val="9"/>
            <w:shd w:val="clear" w:color="auto" w:fill="CFDCE3"/>
          </w:tcPr>
          <w:p w14:paraId="225F000C" w14:textId="09D2924C" w:rsidR="00B147BC" w:rsidRPr="00383EEC" w:rsidRDefault="007B16C1" w:rsidP="000E0165">
            <w:pPr>
              <w:spacing w:after="0" w:line="240" w:lineRule="auto"/>
              <w:rPr>
                <w:rFonts w:eastAsia="Arial" w:cstheme="minorHAnsi"/>
                <w:b/>
                <w:bCs/>
                <w:color w:val="0D0D0D" w:themeColor="text1" w:themeTint="F2"/>
                <w:sz w:val="24"/>
                <w:szCs w:val="24"/>
                <w:lang w:eastAsia="en-GB"/>
              </w:rPr>
            </w:pPr>
            <w:r w:rsidRPr="00383EEC">
              <w:rPr>
                <w:b/>
                <w:bCs/>
                <w:sz w:val="24"/>
                <w:szCs w:val="24"/>
              </w:rPr>
              <w:t xml:space="preserve">Historic </w:t>
            </w:r>
            <w:r w:rsidR="00B147BC" w:rsidRPr="00383EEC">
              <w:rPr>
                <w:rFonts w:eastAsia="Arial" w:cstheme="minorHAnsi"/>
                <w:b/>
                <w:bCs/>
                <w:color w:val="0D0D0D" w:themeColor="text1" w:themeTint="F2"/>
                <w:sz w:val="24"/>
                <w:szCs w:val="24"/>
                <w:lang w:eastAsia="en-GB"/>
              </w:rPr>
              <w:t>Performance Indicators</w:t>
            </w:r>
          </w:p>
        </w:tc>
      </w:tr>
      <w:tr w:rsidR="00AD3C63" w:rsidRPr="00383EEC" w14:paraId="1612D01A" w14:textId="77777777" w:rsidTr="00AD3C63">
        <w:trPr>
          <w:trHeight w:val="647"/>
        </w:trPr>
        <w:tc>
          <w:tcPr>
            <w:tcW w:w="1600" w:type="pct"/>
            <w:tcMar>
              <w:top w:w="57" w:type="dxa"/>
              <w:bottom w:w="57" w:type="dxa"/>
            </w:tcMar>
          </w:tcPr>
          <w:p w14:paraId="35D686EF" w14:textId="428FE0F1" w:rsidR="008B66F3" w:rsidRPr="00383EEC" w:rsidRDefault="008B66F3" w:rsidP="008B66F3">
            <w:pPr>
              <w:spacing w:after="240" w:line="288" w:lineRule="auto"/>
              <w:rPr>
                <w:rFonts w:eastAsia="Times New Roman" w:cstheme="minorHAnsi"/>
                <w:color w:val="0D0D0D" w:themeColor="text1" w:themeTint="F2"/>
                <w:lang w:eastAsia="en-GB"/>
              </w:rPr>
            </w:pPr>
          </w:p>
        </w:tc>
        <w:tc>
          <w:tcPr>
            <w:tcW w:w="425" w:type="pct"/>
            <w:shd w:val="clear" w:color="auto" w:fill="FFFFFF" w:themeFill="background1"/>
            <w:vAlign w:val="center"/>
          </w:tcPr>
          <w:p w14:paraId="02034257" w14:textId="77777777" w:rsidR="008B66F3" w:rsidRPr="00AD3C63" w:rsidRDefault="008B66F3"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National</w:t>
            </w:r>
          </w:p>
          <w:p w14:paraId="5214A9F8" w14:textId="77777777" w:rsidR="008B66F3" w:rsidRPr="00AD3C63" w:rsidRDefault="008B66F3"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all</w:t>
            </w:r>
          </w:p>
          <w:p w14:paraId="7DC968EF" w14:textId="51D650B1" w:rsidR="008B66F3" w:rsidRPr="00AD3C63" w:rsidRDefault="008B66F3"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201</w:t>
            </w:r>
            <w:r w:rsidR="00B147BC" w:rsidRPr="00AD3C63">
              <w:rPr>
                <w:rFonts w:eastAsia="Times New Roman" w:cstheme="minorHAnsi"/>
                <w:b/>
                <w:color w:val="0D0D0D" w:themeColor="text1" w:themeTint="F2"/>
                <w:sz w:val="20"/>
                <w:szCs w:val="20"/>
                <w:lang w:eastAsia="en-GB"/>
              </w:rPr>
              <w:t>7</w:t>
            </w:r>
          </w:p>
        </w:tc>
        <w:tc>
          <w:tcPr>
            <w:tcW w:w="425" w:type="pct"/>
            <w:shd w:val="clear" w:color="auto" w:fill="E7E6E6" w:themeFill="background2"/>
            <w:vAlign w:val="center"/>
          </w:tcPr>
          <w:p w14:paraId="32CB8180" w14:textId="77777777" w:rsidR="008B66F3" w:rsidRPr="00AD3C63" w:rsidRDefault="008B66F3"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National</w:t>
            </w:r>
          </w:p>
          <w:p w14:paraId="4433DBE6" w14:textId="77777777" w:rsidR="008B66F3" w:rsidRPr="00AD3C63" w:rsidRDefault="008B66F3"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all</w:t>
            </w:r>
          </w:p>
          <w:p w14:paraId="1487DC93" w14:textId="7CF1AFDB" w:rsidR="008B66F3" w:rsidRPr="00AD3C63" w:rsidRDefault="008B66F3"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201</w:t>
            </w:r>
            <w:r w:rsidR="00B147BC" w:rsidRPr="00AD3C63">
              <w:rPr>
                <w:rFonts w:eastAsia="Times New Roman" w:cstheme="minorHAnsi"/>
                <w:b/>
                <w:color w:val="0D0D0D" w:themeColor="text1" w:themeTint="F2"/>
                <w:sz w:val="20"/>
                <w:szCs w:val="20"/>
                <w:lang w:eastAsia="en-GB"/>
              </w:rPr>
              <w:t>8</w:t>
            </w:r>
          </w:p>
        </w:tc>
        <w:tc>
          <w:tcPr>
            <w:tcW w:w="425" w:type="pct"/>
            <w:shd w:val="clear" w:color="auto" w:fill="FFFFFF" w:themeFill="background1"/>
            <w:vAlign w:val="center"/>
          </w:tcPr>
          <w:p w14:paraId="318234C1" w14:textId="38AFAF1F" w:rsidR="008B66F3" w:rsidRPr="00AD3C63" w:rsidRDefault="00B147BC"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Academy</w:t>
            </w:r>
          </w:p>
          <w:p w14:paraId="6B2E8B3B" w14:textId="60A50057" w:rsidR="008B66F3" w:rsidRPr="00AD3C63" w:rsidRDefault="008B66F3"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201</w:t>
            </w:r>
            <w:r w:rsidR="00B147BC" w:rsidRPr="00AD3C63">
              <w:rPr>
                <w:rFonts w:eastAsia="Times New Roman" w:cstheme="minorHAnsi"/>
                <w:b/>
                <w:color w:val="0D0D0D" w:themeColor="text1" w:themeTint="F2"/>
                <w:sz w:val="20"/>
                <w:szCs w:val="20"/>
                <w:lang w:eastAsia="en-GB"/>
              </w:rPr>
              <w:t>7</w:t>
            </w:r>
          </w:p>
        </w:tc>
        <w:tc>
          <w:tcPr>
            <w:tcW w:w="425" w:type="pct"/>
            <w:shd w:val="clear" w:color="auto" w:fill="E7E6E6" w:themeFill="background2"/>
            <w:tcMar>
              <w:top w:w="57" w:type="dxa"/>
              <w:bottom w:w="57" w:type="dxa"/>
            </w:tcMar>
            <w:vAlign w:val="center"/>
          </w:tcPr>
          <w:p w14:paraId="65378A47" w14:textId="1E088FFF" w:rsidR="008B66F3" w:rsidRPr="00AD3C63" w:rsidRDefault="00B147BC"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Academy 2018</w:t>
            </w:r>
          </w:p>
        </w:tc>
        <w:tc>
          <w:tcPr>
            <w:tcW w:w="425" w:type="pct"/>
            <w:shd w:val="clear" w:color="auto" w:fill="FFFFFF" w:themeFill="background1"/>
            <w:vAlign w:val="center"/>
          </w:tcPr>
          <w:p w14:paraId="1EC0BA4F" w14:textId="77777777" w:rsidR="008B66F3" w:rsidRPr="00AD3C63" w:rsidRDefault="008B66F3"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National</w:t>
            </w:r>
          </w:p>
          <w:p w14:paraId="62B82D7B" w14:textId="77777777" w:rsidR="008B66F3" w:rsidRPr="00AD3C63" w:rsidRDefault="008B66F3"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PP</w:t>
            </w:r>
          </w:p>
          <w:p w14:paraId="4EB5BE25" w14:textId="21F95A52" w:rsidR="008B66F3" w:rsidRPr="00AD3C63" w:rsidRDefault="008B66F3"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201</w:t>
            </w:r>
            <w:r w:rsidR="00B147BC" w:rsidRPr="00AD3C63">
              <w:rPr>
                <w:rFonts w:eastAsia="Times New Roman" w:cstheme="minorHAnsi"/>
                <w:b/>
                <w:color w:val="0D0D0D" w:themeColor="text1" w:themeTint="F2"/>
                <w:sz w:val="20"/>
                <w:szCs w:val="20"/>
                <w:lang w:eastAsia="en-GB"/>
              </w:rPr>
              <w:t>7</w:t>
            </w:r>
          </w:p>
        </w:tc>
        <w:tc>
          <w:tcPr>
            <w:tcW w:w="425" w:type="pct"/>
            <w:shd w:val="clear" w:color="auto" w:fill="E7E6E6" w:themeFill="background2"/>
            <w:tcMar>
              <w:top w:w="57" w:type="dxa"/>
              <w:bottom w:w="57" w:type="dxa"/>
            </w:tcMar>
            <w:vAlign w:val="center"/>
          </w:tcPr>
          <w:p w14:paraId="2D4C71F3" w14:textId="50C94ED1" w:rsidR="008B66F3" w:rsidRPr="00AD3C63" w:rsidRDefault="008B66F3"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National</w:t>
            </w:r>
          </w:p>
          <w:p w14:paraId="68BC4F51" w14:textId="55E175A0" w:rsidR="008B66F3" w:rsidRPr="00AD3C63" w:rsidRDefault="008B66F3"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PP</w:t>
            </w:r>
          </w:p>
          <w:p w14:paraId="1B3BC0AD" w14:textId="1819FA04" w:rsidR="008B66F3" w:rsidRPr="00AD3C63" w:rsidRDefault="008B66F3"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201</w:t>
            </w:r>
            <w:r w:rsidR="00B147BC" w:rsidRPr="00AD3C63">
              <w:rPr>
                <w:rFonts w:eastAsia="Times New Roman" w:cstheme="minorHAnsi"/>
                <w:b/>
                <w:color w:val="0D0D0D" w:themeColor="text1" w:themeTint="F2"/>
                <w:sz w:val="20"/>
                <w:szCs w:val="20"/>
                <w:lang w:eastAsia="en-GB"/>
              </w:rPr>
              <w:t>8</w:t>
            </w:r>
          </w:p>
        </w:tc>
        <w:tc>
          <w:tcPr>
            <w:tcW w:w="425" w:type="pct"/>
            <w:shd w:val="clear" w:color="auto" w:fill="FFFFFF" w:themeFill="background1"/>
            <w:vAlign w:val="center"/>
          </w:tcPr>
          <w:p w14:paraId="5E5B760D" w14:textId="44455879" w:rsidR="008B66F3" w:rsidRPr="00AD3C63" w:rsidRDefault="00B147BC"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Academy</w:t>
            </w:r>
            <w:r w:rsidR="008B66F3" w:rsidRPr="00AD3C63">
              <w:rPr>
                <w:rFonts w:eastAsia="Times New Roman" w:cstheme="minorHAnsi"/>
                <w:b/>
                <w:color w:val="0D0D0D" w:themeColor="text1" w:themeTint="F2"/>
                <w:sz w:val="20"/>
                <w:szCs w:val="20"/>
                <w:lang w:eastAsia="en-GB"/>
              </w:rPr>
              <w:t xml:space="preserve"> PP 201</w:t>
            </w:r>
            <w:r w:rsidRPr="00AD3C63">
              <w:rPr>
                <w:rFonts w:eastAsia="Times New Roman" w:cstheme="minorHAnsi"/>
                <w:b/>
                <w:color w:val="0D0D0D" w:themeColor="text1" w:themeTint="F2"/>
                <w:sz w:val="20"/>
                <w:szCs w:val="20"/>
                <w:lang w:eastAsia="en-GB"/>
              </w:rPr>
              <w:t>7</w:t>
            </w:r>
          </w:p>
        </w:tc>
        <w:tc>
          <w:tcPr>
            <w:tcW w:w="424" w:type="pct"/>
            <w:shd w:val="clear" w:color="auto" w:fill="E7E6E6" w:themeFill="background2"/>
            <w:vAlign w:val="center"/>
          </w:tcPr>
          <w:p w14:paraId="4A616955" w14:textId="3462E3C8" w:rsidR="008B66F3" w:rsidRPr="00AD3C63" w:rsidRDefault="00B147BC" w:rsidP="00B147BC">
            <w:pPr>
              <w:spacing w:after="240" w:line="288" w:lineRule="auto"/>
              <w:contextualSpacing/>
              <w:jc w:val="center"/>
              <w:rPr>
                <w:rFonts w:eastAsia="Times New Roman" w:cstheme="minorHAnsi"/>
                <w:b/>
                <w:color w:val="0D0D0D" w:themeColor="text1" w:themeTint="F2"/>
                <w:sz w:val="20"/>
                <w:szCs w:val="20"/>
                <w:lang w:eastAsia="en-GB"/>
              </w:rPr>
            </w:pPr>
            <w:r w:rsidRPr="00AD3C63">
              <w:rPr>
                <w:rFonts w:eastAsia="Times New Roman" w:cstheme="minorHAnsi"/>
                <w:b/>
                <w:color w:val="0D0D0D" w:themeColor="text1" w:themeTint="F2"/>
                <w:sz w:val="20"/>
                <w:szCs w:val="20"/>
                <w:lang w:eastAsia="en-GB"/>
              </w:rPr>
              <w:t>Academy</w:t>
            </w:r>
            <w:r w:rsidR="008B66F3" w:rsidRPr="00AD3C63">
              <w:rPr>
                <w:rFonts w:eastAsia="Times New Roman" w:cstheme="minorHAnsi"/>
                <w:b/>
                <w:color w:val="0D0D0D" w:themeColor="text1" w:themeTint="F2"/>
                <w:sz w:val="20"/>
                <w:szCs w:val="20"/>
                <w:lang w:eastAsia="en-GB"/>
              </w:rPr>
              <w:t xml:space="preserve"> PP 201</w:t>
            </w:r>
            <w:r w:rsidRPr="00AD3C63">
              <w:rPr>
                <w:rFonts w:eastAsia="Times New Roman" w:cstheme="minorHAnsi"/>
                <w:b/>
                <w:color w:val="0D0D0D" w:themeColor="text1" w:themeTint="F2"/>
                <w:sz w:val="20"/>
                <w:szCs w:val="20"/>
                <w:lang w:eastAsia="en-GB"/>
              </w:rPr>
              <w:t>8</w:t>
            </w:r>
          </w:p>
        </w:tc>
      </w:tr>
      <w:tr w:rsidR="00AD3C63" w:rsidRPr="00383EEC" w14:paraId="03331E66" w14:textId="77777777" w:rsidTr="00AD3C63">
        <w:trPr>
          <w:trHeight w:val="225"/>
        </w:trPr>
        <w:tc>
          <w:tcPr>
            <w:tcW w:w="1600" w:type="pct"/>
            <w:tcMar>
              <w:top w:w="57" w:type="dxa"/>
              <w:bottom w:w="57" w:type="dxa"/>
            </w:tcMar>
            <w:vAlign w:val="center"/>
          </w:tcPr>
          <w:p w14:paraId="6AC63056" w14:textId="08AAA80B" w:rsidR="008B66F3" w:rsidRPr="00383EEC" w:rsidRDefault="009E494B" w:rsidP="00FB0DB8">
            <w:pPr>
              <w:spacing w:after="240" w:line="276" w:lineRule="auto"/>
              <w:ind w:right="-23"/>
              <w:rPr>
                <w:rFonts w:eastAsia="Arial" w:cstheme="minorHAnsi"/>
                <w:b/>
                <w:color w:val="0D0D0D" w:themeColor="text1" w:themeTint="F2"/>
                <w:lang w:eastAsia="en-GB"/>
              </w:rPr>
            </w:pPr>
            <w:r>
              <w:rPr>
                <w:rFonts w:eastAsia="Arial" w:cstheme="minorHAnsi"/>
                <w:b/>
                <w:bCs/>
                <w:color w:val="050505"/>
                <w:lang w:eastAsia="en-GB"/>
              </w:rPr>
              <w:t>Progress 8</w:t>
            </w:r>
          </w:p>
        </w:tc>
        <w:tc>
          <w:tcPr>
            <w:tcW w:w="425" w:type="pct"/>
            <w:vAlign w:val="center"/>
          </w:tcPr>
          <w:p w14:paraId="40EFDD6C" w14:textId="16DD52A0" w:rsidR="008B66F3" w:rsidRPr="00383EEC" w:rsidRDefault="002302C5" w:rsidP="00FB0DB8">
            <w:pPr>
              <w:spacing w:after="240" w:line="288" w:lineRule="auto"/>
              <w:rPr>
                <w:rFonts w:eastAsia="Times New Roman" w:cstheme="minorHAnsi"/>
                <w:b/>
                <w:color w:val="0D0D0D" w:themeColor="text1" w:themeTint="F2"/>
                <w:lang w:eastAsia="en-GB"/>
              </w:rPr>
            </w:pPr>
            <w:r>
              <w:rPr>
                <w:rFonts w:eastAsia="Times New Roman" w:cstheme="minorHAnsi"/>
                <w:b/>
                <w:color w:val="0D0D0D" w:themeColor="text1" w:themeTint="F2"/>
                <w:lang w:eastAsia="en-GB"/>
              </w:rPr>
              <w:t>-0.03</w:t>
            </w:r>
          </w:p>
        </w:tc>
        <w:tc>
          <w:tcPr>
            <w:tcW w:w="425" w:type="pct"/>
            <w:shd w:val="clear" w:color="auto" w:fill="E7E6E6" w:themeFill="background2"/>
            <w:vAlign w:val="center"/>
          </w:tcPr>
          <w:p w14:paraId="4D0E4C27" w14:textId="43B77CEC" w:rsidR="008B66F3" w:rsidRPr="00383EEC" w:rsidRDefault="002302C5" w:rsidP="00FB0DB8">
            <w:pPr>
              <w:spacing w:after="240" w:line="288" w:lineRule="auto"/>
              <w:rPr>
                <w:rFonts w:eastAsia="Times New Roman" w:cstheme="minorHAnsi"/>
                <w:b/>
                <w:color w:val="0D0D0D" w:themeColor="text1" w:themeTint="F2"/>
                <w:lang w:eastAsia="en-GB"/>
              </w:rPr>
            </w:pPr>
            <w:r>
              <w:rPr>
                <w:rFonts w:eastAsia="Times New Roman" w:cstheme="minorHAnsi"/>
                <w:b/>
                <w:color w:val="0D0D0D" w:themeColor="text1" w:themeTint="F2"/>
                <w:lang w:eastAsia="en-GB"/>
              </w:rPr>
              <w:t>-0.02</w:t>
            </w:r>
          </w:p>
        </w:tc>
        <w:tc>
          <w:tcPr>
            <w:tcW w:w="425" w:type="pct"/>
            <w:shd w:val="clear" w:color="auto" w:fill="auto"/>
            <w:vAlign w:val="center"/>
          </w:tcPr>
          <w:p w14:paraId="7C1D576D" w14:textId="631246DB" w:rsidR="008B66F3" w:rsidRPr="00383EEC" w:rsidRDefault="002A63EE"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-0.13</w:t>
            </w:r>
          </w:p>
        </w:tc>
        <w:tc>
          <w:tcPr>
            <w:tcW w:w="425" w:type="pct"/>
            <w:shd w:val="clear" w:color="auto" w:fill="E7E6E6" w:themeFill="background2"/>
            <w:tcMar>
              <w:top w:w="57" w:type="dxa"/>
              <w:bottom w:w="57" w:type="dxa"/>
            </w:tcMar>
            <w:vAlign w:val="center"/>
          </w:tcPr>
          <w:p w14:paraId="0FA699CB" w14:textId="1844A0DB" w:rsidR="008B66F3" w:rsidRPr="00383EEC" w:rsidRDefault="0063015A"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-0.48</w:t>
            </w:r>
          </w:p>
        </w:tc>
        <w:tc>
          <w:tcPr>
            <w:tcW w:w="425" w:type="pct"/>
            <w:shd w:val="clear" w:color="auto" w:fill="FFFFFF" w:themeFill="background1"/>
            <w:vAlign w:val="center"/>
          </w:tcPr>
          <w:p w14:paraId="50E03796" w14:textId="40CAE0A0" w:rsidR="008B66F3" w:rsidRPr="00383EEC" w:rsidRDefault="008B66F3" w:rsidP="00FB0DB8">
            <w:pPr>
              <w:spacing w:after="240" w:line="288" w:lineRule="auto"/>
              <w:rPr>
                <w:rFonts w:eastAsia="Times New Roman" w:cstheme="minorHAnsi"/>
                <w:b/>
                <w:color w:val="0D0D0D" w:themeColor="text1" w:themeTint="F2"/>
                <w:lang w:eastAsia="en-GB"/>
              </w:rPr>
            </w:pPr>
          </w:p>
        </w:tc>
        <w:tc>
          <w:tcPr>
            <w:tcW w:w="425" w:type="pct"/>
            <w:shd w:val="clear" w:color="auto" w:fill="E7E6E6" w:themeFill="background2"/>
            <w:tcMar>
              <w:top w:w="57" w:type="dxa"/>
              <w:bottom w:w="57" w:type="dxa"/>
            </w:tcMar>
            <w:vAlign w:val="center"/>
          </w:tcPr>
          <w:p w14:paraId="453B9680" w14:textId="5ABD1103" w:rsidR="008B66F3" w:rsidRPr="00383EEC" w:rsidRDefault="008B66F3" w:rsidP="00FB0DB8">
            <w:pPr>
              <w:spacing w:after="240" w:line="288" w:lineRule="auto"/>
              <w:rPr>
                <w:rFonts w:eastAsia="Times New Roman" w:cstheme="minorHAnsi"/>
                <w:b/>
                <w:color w:val="0D0D0D" w:themeColor="text1" w:themeTint="F2"/>
                <w:lang w:eastAsia="en-GB"/>
              </w:rPr>
            </w:pPr>
          </w:p>
        </w:tc>
        <w:tc>
          <w:tcPr>
            <w:tcW w:w="425" w:type="pct"/>
            <w:shd w:val="clear" w:color="auto" w:fill="FFFFFF" w:themeFill="background1"/>
            <w:vAlign w:val="center"/>
          </w:tcPr>
          <w:p w14:paraId="7CB26F69" w14:textId="4F3535DF" w:rsidR="008B66F3" w:rsidRPr="00383EEC" w:rsidRDefault="002A63EE" w:rsidP="00FB0DB8">
            <w:pPr>
              <w:spacing w:after="240" w:line="288" w:lineRule="auto"/>
              <w:rPr>
                <w:rFonts w:eastAsia="Times New Roman" w:cstheme="minorHAnsi"/>
                <w:b/>
                <w:color w:val="0D0D0D" w:themeColor="text1" w:themeTint="F2"/>
                <w:lang w:eastAsia="en-GB"/>
              </w:rPr>
            </w:pPr>
            <w:r>
              <w:rPr>
                <w:rFonts w:eastAsia="Times New Roman" w:cstheme="minorHAnsi"/>
                <w:b/>
                <w:color w:val="0D0D0D" w:themeColor="text1" w:themeTint="F2"/>
                <w:lang w:eastAsia="en-GB"/>
              </w:rPr>
              <w:t>-0.67</w:t>
            </w:r>
          </w:p>
        </w:tc>
        <w:tc>
          <w:tcPr>
            <w:tcW w:w="424" w:type="pct"/>
            <w:shd w:val="clear" w:color="auto" w:fill="E7E6E6" w:themeFill="background2"/>
            <w:vAlign w:val="center"/>
          </w:tcPr>
          <w:p w14:paraId="2AA47BEE" w14:textId="1BDBAD94" w:rsidR="008B66F3" w:rsidRPr="00383EEC" w:rsidRDefault="0063015A" w:rsidP="00FB0DB8">
            <w:pPr>
              <w:spacing w:after="240" w:line="288" w:lineRule="auto"/>
              <w:rPr>
                <w:rFonts w:eastAsia="Times New Roman" w:cstheme="minorHAnsi"/>
                <w:b/>
                <w:color w:val="0D0D0D" w:themeColor="text1" w:themeTint="F2"/>
                <w:lang w:eastAsia="en-GB"/>
              </w:rPr>
            </w:pPr>
            <w:r>
              <w:rPr>
                <w:rFonts w:eastAsia="Times New Roman" w:cstheme="minorHAnsi"/>
                <w:b/>
                <w:color w:val="0D0D0D" w:themeColor="text1" w:themeTint="F2"/>
                <w:lang w:eastAsia="en-GB"/>
              </w:rPr>
              <w:t>-0.56</w:t>
            </w:r>
          </w:p>
        </w:tc>
      </w:tr>
      <w:tr w:rsidR="00AD3C63" w:rsidRPr="00383EEC" w14:paraId="11E3CB1A" w14:textId="77777777" w:rsidTr="00AD3C63">
        <w:trPr>
          <w:trHeight w:val="266"/>
        </w:trPr>
        <w:tc>
          <w:tcPr>
            <w:tcW w:w="1600" w:type="pct"/>
            <w:tcMar>
              <w:top w:w="57" w:type="dxa"/>
              <w:bottom w:w="57" w:type="dxa"/>
            </w:tcMar>
            <w:vAlign w:val="center"/>
          </w:tcPr>
          <w:p w14:paraId="5B21E6BA" w14:textId="1F707177" w:rsidR="008B66F3" w:rsidRPr="00383EEC" w:rsidRDefault="009E494B" w:rsidP="00FB0DB8">
            <w:pPr>
              <w:spacing w:after="240" w:line="276" w:lineRule="auto"/>
              <w:ind w:right="-23"/>
              <w:rPr>
                <w:rFonts w:eastAsia="Arial" w:cstheme="minorHAnsi"/>
                <w:b/>
                <w:color w:val="0D0D0D" w:themeColor="text1" w:themeTint="F2"/>
                <w:lang w:eastAsia="en-GB"/>
              </w:rPr>
            </w:pPr>
            <w:r w:rsidRPr="009E494B">
              <w:rPr>
                <w:rFonts w:eastAsia="Arial" w:cstheme="minorHAnsi"/>
                <w:b/>
                <w:bCs/>
                <w:color w:val="050505"/>
                <w:lang w:eastAsia="en-GB"/>
              </w:rPr>
              <w:t>E – Baccalaureate</w:t>
            </w:r>
          </w:p>
        </w:tc>
        <w:tc>
          <w:tcPr>
            <w:tcW w:w="425" w:type="pct"/>
            <w:vAlign w:val="center"/>
          </w:tcPr>
          <w:p w14:paraId="3E9D45D7" w14:textId="7140376F" w:rsidR="008B66F3" w:rsidRPr="00383EEC" w:rsidRDefault="002302C5"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4.01APS</w:t>
            </w:r>
          </w:p>
        </w:tc>
        <w:tc>
          <w:tcPr>
            <w:tcW w:w="425" w:type="pct"/>
            <w:shd w:val="clear" w:color="auto" w:fill="F2F2F2" w:themeFill="background1" w:themeFillShade="F2"/>
            <w:vAlign w:val="center"/>
          </w:tcPr>
          <w:p w14:paraId="328D1289" w14:textId="7A9B171C" w:rsidR="008B66F3" w:rsidRPr="00383EEC" w:rsidRDefault="002302C5"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4.04APS</w:t>
            </w:r>
          </w:p>
        </w:tc>
        <w:tc>
          <w:tcPr>
            <w:tcW w:w="425" w:type="pct"/>
            <w:shd w:val="clear" w:color="auto" w:fill="auto"/>
            <w:vAlign w:val="center"/>
          </w:tcPr>
          <w:p w14:paraId="690CEBE8" w14:textId="7A6777A4" w:rsidR="008B66F3" w:rsidRPr="00383EEC" w:rsidRDefault="002A63EE"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3.12 APS</w:t>
            </w:r>
          </w:p>
        </w:tc>
        <w:tc>
          <w:tcPr>
            <w:tcW w:w="425" w:type="pct"/>
            <w:shd w:val="clear" w:color="auto" w:fill="E7E6E6" w:themeFill="background2"/>
            <w:tcMar>
              <w:top w:w="57" w:type="dxa"/>
              <w:bottom w:w="57" w:type="dxa"/>
            </w:tcMar>
            <w:vAlign w:val="center"/>
          </w:tcPr>
          <w:p w14:paraId="2FC310D4" w14:textId="559ED8B3" w:rsidR="008B66F3" w:rsidRPr="00383EEC" w:rsidRDefault="0063015A"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2.96APS</w:t>
            </w:r>
          </w:p>
        </w:tc>
        <w:tc>
          <w:tcPr>
            <w:tcW w:w="425" w:type="pct"/>
            <w:shd w:val="clear" w:color="auto" w:fill="FFFFFF" w:themeFill="background1"/>
            <w:vAlign w:val="center"/>
          </w:tcPr>
          <w:p w14:paraId="69695DEB" w14:textId="4CCC4550" w:rsidR="008B66F3" w:rsidRPr="00383EEC" w:rsidRDefault="008B66F3" w:rsidP="00FB0DB8">
            <w:pPr>
              <w:spacing w:after="240" w:line="288" w:lineRule="auto"/>
              <w:rPr>
                <w:rFonts w:eastAsia="Times New Roman" w:cstheme="minorHAnsi"/>
                <w:b/>
                <w:bCs/>
                <w:color w:val="0D0D0D" w:themeColor="text1" w:themeTint="F2"/>
                <w:lang w:eastAsia="en-GB"/>
              </w:rPr>
            </w:pPr>
          </w:p>
        </w:tc>
        <w:tc>
          <w:tcPr>
            <w:tcW w:w="425" w:type="pct"/>
            <w:shd w:val="clear" w:color="auto" w:fill="E7E6E6" w:themeFill="background2"/>
            <w:tcMar>
              <w:top w:w="57" w:type="dxa"/>
              <w:bottom w:w="57" w:type="dxa"/>
            </w:tcMar>
            <w:vAlign w:val="center"/>
          </w:tcPr>
          <w:p w14:paraId="0A44F676" w14:textId="00D6D594" w:rsidR="008B66F3" w:rsidRPr="00383EEC" w:rsidRDefault="008B66F3" w:rsidP="00FB0DB8">
            <w:pPr>
              <w:spacing w:after="240" w:line="288" w:lineRule="auto"/>
              <w:rPr>
                <w:rFonts w:eastAsia="Times New Roman" w:cstheme="minorHAnsi"/>
                <w:b/>
                <w:bCs/>
                <w:color w:val="0D0D0D" w:themeColor="text1" w:themeTint="F2"/>
                <w:lang w:eastAsia="en-GB"/>
              </w:rPr>
            </w:pPr>
          </w:p>
        </w:tc>
        <w:tc>
          <w:tcPr>
            <w:tcW w:w="425" w:type="pct"/>
            <w:shd w:val="clear" w:color="auto" w:fill="FFFFFF" w:themeFill="background1"/>
            <w:vAlign w:val="center"/>
          </w:tcPr>
          <w:p w14:paraId="12AFCA89" w14:textId="6E65C530" w:rsidR="008B66F3" w:rsidRPr="00383EEC" w:rsidRDefault="002A63EE" w:rsidP="00FB0DB8">
            <w:pPr>
              <w:spacing w:after="240" w:line="288" w:lineRule="auto"/>
              <w:rPr>
                <w:rFonts w:eastAsia="Times New Roman" w:cstheme="minorHAnsi"/>
                <w:b/>
                <w:bCs/>
                <w:color w:val="0D0D0D" w:themeColor="text1" w:themeTint="F2"/>
                <w:lang w:eastAsia="en-GB"/>
              </w:rPr>
            </w:pPr>
            <w:r>
              <w:rPr>
                <w:rFonts w:eastAsia="Times New Roman" w:cstheme="minorHAnsi"/>
                <w:b/>
                <w:bCs/>
                <w:color w:val="0D0D0D" w:themeColor="text1" w:themeTint="F2"/>
                <w:lang w:eastAsia="en-GB"/>
              </w:rPr>
              <w:t>2.71APS</w:t>
            </w:r>
          </w:p>
        </w:tc>
        <w:tc>
          <w:tcPr>
            <w:tcW w:w="424" w:type="pct"/>
            <w:shd w:val="clear" w:color="auto" w:fill="F2F2F2" w:themeFill="background1" w:themeFillShade="F2"/>
            <w:vAlign w:val="center"/>
          </w:tcPr>
          <w:p w14:paraId="7CF9B00D" w14:textId="49EC29A0" w:rsidR="008B66F3" w:rsidRPr="00383EEC" w:rsidRDefault="0063015A" w:rsidP="00FB0DB8">
            <w:pPr>
              <w:spacing w:after="240" w:line="288" w:lineRule="auto"/>
              <w:rPr>
                <w:rFonts w:eastAsia="Times New Roman" w:cstheme="minorHAnsi"/>
                <w:b/>
                <w:color w:val="0D0D0D" w:themeColor="text1" w:themeTint="F2"/>
                <w:lang w:eastAsia="en-GB"/>
              </w:rPr>
            </w:pPr>
            <w:r>
              <w:rPr>
                <w:rFonts w:eastAsia="Times New Roman" w:cstheme="minorHAnsi"/>
                <w:b/>
                <w:color w:val="0D0D0D" w:themeColor="text1" w:themeTint="F2"/>
                <w:lang w:eastAsia="en-GB"/>
              </w:rPr>
              <w:t>2.66APS</w:t>
            </w:r>
          </w:p>
        </w:tc>
      </w:tr>
      <w:tr w:rsidR="00AD3C63" w:rsidRPr="00383EEC" w14:paraId="1D4D9192" w14:textId="77777777" w:rsidTr="00AD3C63">
        <w:trPr>
          <w:trHeight w:val="284"/>
        </w:trPr>
        <w:tc>
          <w:tcPr>
            <w:tcW w:w="1600" w:type="pct"/>
            <w:tcMar>
              <w:top w:w="57" w:type="dxa"/>
              <w:bottom w:w="57" w:type="dxa"/>
            </w:tcMar>
            <w:vAlign w:val="center"/>
          </w:tcPr>
          <w:p w14:paraId="6AF358F8" w14:textId="463AA5BC" w:rsidR="008B66F3" w:rsidRPr="00383EEC" w:rsidRDefault="00F64022" w:rsidP="00FB0DB8">
            <w:pPr>
              <w:spacing w:after="240" w:line="276" w:lineRule="auto"/>
              <w:ind w:right="-23"/>
              <w:rPr>
                <w:rFonts w:eastAsia="Arial" w:cstheme="minorHAnsi"/>
                <w:b/>
                <w:bCs/>
                <w:color w:val="050505"/>
                <w:lang w:eastAsia="en-GB"/>
              </w:rPr>
            </w:pPr>
            <w:r w:rsidRPr="00F64022">
              <w:rPr>
                <w:rFonts w:eastAsia="Arial" w:cstheme="minorHAnsi"/>
                <w:b/>
                <w:bCs/>
                <w:color w:val="050505"/>
                <w:lang w:eastAsia="en-GB"/>
              </w:rPr>
              <w:t>Basics Grade 4 (English and Maths at Grade 4+)</w:t>
            </w:r>
          </w:p>
        </w:tc>
        <w:tc>
          <w:tcPr>
            <w:tcW w:w="425" w:type="pct"/>
            <w:vAlign w:val="center"/>
          </w:tcPr>
          <w:p w14:paraId="14A90899" w14:textId="501ADF87" w:rsidR="008B66F3" w:rsidRPr="00383EEC" w:rsidRDefault="002302C5"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64%</w:t>
            </w:r>
          </w:p>
        </w:tc>
        <w:tc>
          <w:tcPr>
            <w:tcW w:w="425" w:type="pct"/>
            <w:shd w:val="clear" w:color="auto" w:fill="F2F2F2" w:themeFill="background1" w:themeFillShade="F2"/>
            <w:vAlign w:val="center"/>
          </w:tcPr>
          <w:p w14:paraId="33BB9BA4" w14:textId="5EAA8E1D" w:rsidR="008B66F3" w:rsidRPr="00383EEC" w:rsidRDefault="002302C5"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64%</w:t>
            </w:r>
          </w:p>
        </w:tc>
        <w:tc>
          <w:tcPr>
            <w:tcW w:w="425" w:type="pct"/>
            <w:shd w:val="clear" w:color="auto" w:fill="auto"/>
            <w:vAlign w:val="center"/>
          </w:tcPr>
          <w:p w14:paraId="3F4EB60C" w14:textId="0FB25FDC" w:rsidR="008B66F3" w:rsidRPr="00383EEC" w:rsidRDefault="00726F82"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54%</w:t>
            </w:r>
          </w:p>
        </w:tc>
        <w:tc>
          <w:tcPr>
            <w:tcW w:w="425" w:type="pct"/>
            <w:shd w:val="clear" w:color="auto" w:fill="E7E6E6" w:themeFill="background2"/>
            <w:tcMar>
              <w:top w:w="57" w:type="dxa"/>
              <w:bottom w:w="57" w:type="dxa"/>
            </w:tcMar>
            <w:vAlign w:val="center"/>
          </w:tcPr>
          <w:p w14:paraId="49AAD189" w14:textId="58227DC2" w:rsidR="008B66F3" w:rsidRPr="0063015A" w:rsidRDefault="0063015A" w:rsidP="00FB0DB8">
            <w:pPr>
              <w:spacing w:after="240" w:line="288" w:lineRule="auto"/>
              <w:ind w:left="187"/>
              <w:rPr>
                <w:rFonts w:eastAsia="Times New Roman" w:cstheme="minorHAnsi"/>
                <w:b/>
                <w:lang w:eastAsia="en-GB"/>
              </w:rPr>
            </w:pPr>
            <w:r>
              <w:rPr>
                <w:rFonts w:eastAsia="Times New Roman" w:cstheme="minorHAnsi"/>
                <w:b/>
                <w:lang w:eastAsia="en-GB"/>
              </w:rPr>
              <w:t>41%</w:t>
            </w:r>
          </w:p>
        </w:tc>
        <w:tc>
          <w:tcPr>
            <w:tcW w:w="425" w:type="pct"/>
            <w:shd w:val="clear" w:color="auto" w:fill="FFFFFF" w:themeFill="background1"/>
            <w:vAlign w:val="center"/>
          </w:tcPr>
          <w:p w14:paraId="3935532E" w14:textId="1586B2F7" w:rsidR="008B66F3" w:rsidRPr="00383EEC" w:rsidRDefault="008B66F3" w:rsidP="00FB0DB8">
            <w:pPr>
              <w:spacing w:after="240" w:line="288" w:lineRule="auto"/>
              <w:rPr>
                <w:rFonts w:eastAsia="Times New Roman" w:cstheme="minorHAnsi"/>
                <w:b/>
                <w:bCs/>
                <w:color w:val="0D0D0D" w:themeColor="text1" w:themeTint="F2"/>
                <w:lang w:eastAsia="en-GB"/>
              </w:rPr>
            </w:pPr>
          </w:p>
        </w:tc>
        <w:tc>
          <w:tcPr>
            <w:tcW w:w="425" w:type="pct"/>
            <w:shd w:val="clear" w:color="auto" w:fill="E7E6E6" w:themeFill="background2"/>
            <w:tcMar>
              <w:top w:w="57" w:type="dxa"/>
              <w:bottom w:w="57" w:type="dxa"/>
            </w:tcMar>
            <w:vAlign w:val="center"/>
          </w:tcPr>
          <w:p w14:paraId="4DC4E074" w14:textId="7509D6EA" w:rsidR="008B66F3" w:rsidRPr="00383EEC" w:rsidRDefault="008B66F3" w:rsidP="00FB0DB8">
            <w:pPr>
              <w:spacing w:after="240" w:line="288" w:lineRule="auto"/>
              <w:rPr>
                <w:rFonts w:eastAsia="Times New Roman" w:cstheme="minorHAnsi"/>
                <w:b/>
                <w:bCs/>
                <w:color w:val="0D0D0D" w:themeColor="text1" w:themeTint="F2"/>
                <w:lang w:eastAsia="en-GB"/>
              </w:rPr>
            </w:pPr>
          </w:p>
        </w:tc>
        <w:tc>
          <w:tcPr>
            <w:tcW w:w="425" w:type="pct"/>
            <w:shd w:val="clear" w:color="auto" w:fill="FFFFFF" w:themeFill="background1"/>
            <w:vAlign w:val="center"/>
          </w:tcPr>
          <w:p w14:paraId="14E3ACB1" w14:textId="4914446D" w:rsidR="008B66F3" w:rsidRPr="00383EEC" w:rsidRDefault="00726F82" w:rsidP="00FB0DB8">
            <w:pPr>
              <w:spacing w:after="240" w:line="288" w:lineRule="auto"/>
              <w:rPr>
                <w:rFonts w:eastAsia="Times New Roman" w:cstheme="minorHAnsi"/>
                <w:b/>
                <w:bCs/>
                <w:color w:val="0D0D0D" w:themeColor="text1" w:themeTint="F2"/>
                <w:lang w:eastAsia="en-GB"/>
              </w:rPr>
            </w:pPr>
            <w:r>
              <w:rPr>
                <w:rFonts w:eastAsia="Times New Roman" w:cstheme="minorHAnsi"/>
                <w:b/>
                <w:bCs/>
                <w:color w:val="0D0D0D" w:themeColor="text1" w:themeTint="F2"/>
                <w:lang w:eastAsia="en-GB"/>
              </w:rPr>
              <w:t>38%</w:t>
            </w:r>
          </w:p>
        </w:tc>
        <w:tc>
          <w:tcPr>
            <w:tcW w:w="424" w:type="pct"/>
            <w:shd w:val="clear" w:color="auto" w:fill="F2F2F2" w:themeFill="background1" w:themeFillShade="F2"/>
            <w:vAlign w:val="center"/>
          </w:tcPr>
          <w:p w14:paraId="7D64C103" w14:textId="3E3F4DF9" w:rsidR="008B66F3" w:rsidRPr="00383EEC" w:rsidRDefault="0063015A" w:rsidP="00FB0DB8">
            <w:pPr>
              <w:spacing w:after="240" w:line="288" w:lineRule="auto"/>
              <w:rPr>
                <w:rFonts w:eastAsia="Times New Roman" w:cstheme="minorHAnsi"/>
                <w:b/>
                <w:color w:val="0D0D0D" w:themeColor="text1" w:themeTint="F2"/>
                <w:lang w:eastAsia="en-GB"/>
              </w:rPr>
            </w:pPr>
            <w:r>
              <w:rPr>
                <w:rFonts w:eastAsia="Times New Roman" w:cstheme="minorHAnsi"/>
                <w:b/>
                <w:color w:val="0D0D0D" w:themeColor="text1" w:themeTint="F2"/>
                <w:lang w:eastAsia="en-GB"/>
              </w:rPr>
              <w:t>32%</w:t>
            </w:r>
          </w:p>
        </w:tc>
      </w:tr>
      <w:tr w:rsidR="00AD3C63" w:rsidRPr="00383EEC" w14:paraId="53A1FD98" w14:textId="77777777" w:rsidTr="00AD3C63">
        <w:trPr>
          <w:trHeight w:val="181"/>
        </w:trPr>
        <w:tc>
          <w:tcPr>
            <w:tcW w:w="1600" w:type="pct"/>
            <w:tcMar>
              <w:top w:w="57" w:type="dxa"/>
              <w:bottom w:w="57" w:type="dxa"/>
            </w:tcMar>
            <w:vAlign w:val="center"/>
          </w:tcPr>
          <w:p w14:paraId="43D63CB8" w14:textId="7A69B43D" w:rsidR="008B66F3" w:rsidRPr="00383EEC" w:rsidRDefault="00F64022" w:rsidP="00FB0DB8">
            <w:pPr>
              <w:spacing w:after="240" w:line="276" w:lineRule="auto"/>
              <w:ind w:right="-23"/>
              <w:rPr>
                <w:rFonts w:eastAsia="Arial" w:cstheme="minorHAnsi"/>
                <w:b/>
                <w:bCs/>
                <w:color w:val="050505"/>
                <w:lang w:eastAsia="en-GB"/>
              </w:rPr>
            </w:pPr>
            <w:r w:rsidRPr="00F64022">
              <w:rPr>
                <w:rFonts w:eastAsia="Arial" w:cstheme="minorHAnsi"/>
                <w:b/>
                <w:bCs/>
                <w:color w:val="050505"/>
                <w:lang w:eastAsia="en-GB"/>
              </w:rPr>
              <w:t>Basics Grade 5 (English and Maths at Grade 5+)</w:t>
            </w:r>
          </w:p>
        </w:tc>
        <w:tc>
          <w:tcPr>
            <w:tcW w:w="425" w:type="pct"/>
            <w:vAlign w:val="center"/>
          </w:tcPr>
          <w:p w14:paraId="0CE43EE8" w14:textId="688F5B32" w:rsidR="008B66F3" w:rsidRPr="00383EEC" w:rsidRDefault="002302C5"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43%</w:t>
            </w:r>
          </w:p>
        </w:tc>
        <w:tc>
          <w:tcPr>
            <w:tcW w:w="425" w:type="pct"/>
            <w:shd w:val="clear" w:color="auto" w:fill="F2F2F2" w:themeFill="background1" w:themeFillShade="F2"/>
            <w:vAlign w:val="center"/>
          </w:tcPr>
          <w:p w14:paraId="2B4DF883" w14:textId="2AD2880F" w:rsidR="008B66F3" w:rsidRPr="00383EEC" w:rsidRDefault="002302C5"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43%</w:t>
            </w:r>
          </w:p>
        </w:tc>
        <w:tc>
          <w:tcPr>
            <w:tcW w:w="425" w:type="pct"/>
            <w:shd w:val="clear" w:color="auto" w:fill="auto"/>
            <w:vAlign w:val="center"/>
          </w:tcPr>
          <w:p w14:paraId="69439633" w14:textId="2991EAB5" w:rsidR="008B66F3" w:rsidRPr="00383EEC" w:rsidRDefault="00726F82"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33%</w:t>
            </w:r>
          </w:p>
        </w:tc>
        <w:tc>
          <w:tcPr>
            <w:tcW w:w="425" w:type="pct"/>
            <w:shd w:val="clear" w:color="auto" w:fill="E7E6E6" w:themeFill="background2"/>
            <w:tcMar>
              <w:top w:w="57" w:type="dxa"/>
              <w:bottom w:w="57" w:type="dxa"/>
            </w:tcMar>
            <w:vAlign w:val="center"/>
          </w:tcPr>
          <w:p w14:paraId="60E60FD9" w14:textId="1D9F22C6" w:rsidR="008B66F3" w:rsidRPr="0063015A" w:rsidRDefault="0063015A" w:rsidP="00FB0DB8">
            <w:pPr>
              <w:spacing w:after="240" w:line="288" w:lineRule="auto"/>
              <w:ind w:left="187"/>
              <w:rPr>
                <w:rFonts w:eastAsia="Times New Roman" w:cstheme="minorHAnsi"/>
                <w:b/>
                <w:lang w:eastAsia="en-GB"/>
              </w:rPr>
            </w:pPr>
            <w:r>
              <w:rPr>
                <w:rFonts w:eastAsia="Times New Roman" w:cstheme="minorHAnsi"/>
                <w:b/>
                <w:lang w:eastAsia="en-GB"/>
              </w:rPr>
              <w:t>23%</w:t>
            </w:r>
          </w:p>
        </w:tc>
        <w:tc>
          <w:tcPr>
            <w:tcW w:w="425" w:type="pct"/>
            <w:shd w:val="clear" w:color="auto" w:fill="FFFFFF" w:themeFill="background1"/>
            <w:vAlign w:val="center"/>
          </w:tcPr>
          <w:p w14:paraId="74FAD231" w14:textId="108C1B44" w:rsidR="008B66F3" w:rsidRPr="00383EEC" w:rsidRDefault="008B66F3" w:rsidP="00FB0DB8">
            <w:pPr>
              <w:spacing w:after="240" w:line="288" w:lineRule="auto"/>
              <w:rPr>
                <w:rFonts w:eastAsia="Times New Roman" w:cstheme="minorHAnsi"/>
                <w:b/>
                <w:bCs/>
                <w:color w:val="0D0D0D" w:themeColor="text1" w:themeTint="F2"/>
                <w:lang w:eastAsia="en-GB"/>
              </w:rPr>
            </w:pPr>
          </w:p>
        </w:tc>
        <w:tc>
          <w:tcPr>
            <w:tcW w:w="425" w:type="pct"/>
            <w:shd w:val="clear" w:color="auto" w:fill="E7E6E6" w:themeFill="background2"/>
            <w:tcMar>
              <w:top w:w="57" w:type="dxa"/>
              <w:bottom w:w="57" w:type="dxa"/>
            </w:tcMar>
            <w:vAlign w:val="center"/>
          </w:tcPr>
          <w:p w14:paraId="555EA440" w14:textId="72465DDF" w:rsidR="008B66F3" w:rsidRPr="00383EEC" w:rsidRDefault="008B66F3" w:rsidP="00FB0DB8">
            <w:pPr>
              <w:spacing w:after="240" w:line="288" w:lineRule="auto"/>
              <w:rPr>
                <w:rFonts w:eastAsia="Times New Roman" w:cstheme="minorHAnsi"/>
                <w:b/>
                <w:bCs/>
                <w:color w:val="0D0D0D" w:themeColor="text1" w:themeTint="F2"/>
                <w:lang w:eastAsia="en-GB"/>
              </w:rPr>
            </w:pPr>
          </w:p>
        </w:tc>
        <w:tc>
          <w:tcPr>
            <w:tcW w:w="425" w:type="pct"/>
            <w:shd w:val="clear" w:color="auto" w:fill="FFFFFF" w:themeFill="background1"/>
            <w:vAlign w:val="center"/>
          </w:tcPr>
          <w:p w14:paraId="2AD00E3B" w14:textId="5DE5E4D0" w:rsidR="008B66F3" w:rsidRPr="00383EEC" w:rsidRDefault="00726F82" w:rsidP="00FB0DB8">
            <w:pPr>
              <w:spacing w:after="240" w:line="288" w:lineRule="auto"/>
              <w:rPr>
                <w:rFonts w:eastAsia="Times New Roman" w:cstheme="minorHAnsi"/>
                <w:b/>
                <w:bCs/>
                <w:color w:val="0D0D0D" w:themeColor="text1" w:themeTint="F2"/>
                <w:lang w:eastAsia="en-GB"/>
              </w:rPr>
            </w:pPr>
            <w:r>
              <w:rPr>
                <w:rFonts w:eastAsia="Times New Roman" w:cstheme="minorHAnsi"/>
                <w:b/>
                <w:bCs/>
                <w:color w:val="0D0D0D" w:themeColor="text1" w:themeTint="F2"/>
                <w:lang w:eastAsia="en-GB"/>
              </w:rPr>
              <w:t>21%</w:t>
            </w:r>
          </w:p>
        </w:tc>
        <w:tc>
          <w:tcPr>
            <w:tcW w:w="424" w:type="pct"/>
            <w:shd w:val="clear" w:color="auto" w:fill="F2F2F2" w:themeFill="background1" w:themeFillShade="F2"/>
            <w:vAlign w:val="center"/>
          </w:tcPr>
          <w:p w14:paraId="0ABEC541" w14:textId="7D05CD2F" w:rsidR="008B66F3" w:rsidRPr="0063015A" w:rsidRDefault="0063015A" w:rsidP="00FB0DB8">
            <w:pPr>
              <w:spacing w:after="240" w:line="288" w:lineRule="auto"/>
              <w:rPr>
                <w:rFonts w:eastAsia="Times New Roman" w:cstheme="minorHAnsi"/>
                <w:b/>
                <w:lang w:eastAsia="en-GB"/>
              </w:rPr>
            </w:pPr>
            <w:r>
              <w:rPr>
                <w:rFonts w:eastAsia="Times New Roman" w:cstheme="minorHAnsi"/>
                <w:b/>
                <w:lang w:eastAsia="en-GB"/>
              </w:rPr>
              <w:t>21%</w:t>
            </w:r>
          </w:p>
        </w:tc>
      </w:tr>
      <w:tr w:rsidR="00AD3C63" w:rsidRPr="00383EEC" w14:paraId="7DF2CDA3" w14:textId="77777777" w:rsidTr="00AD3C63">
        <w:trPr>
          <w:trHeight w:val="311"/>
        </w:trPr>
        <w:tc>
          <w:tcPr>
            <w:tcW w:w="1600" w:type="pct"/>
            <w:tcMar>
              <w:top w:w="57" w:type="dxa"/>
              <w:bottom w:w="57" w:type="dxa"/>
            </w:tcMar>
            <w:vAlign w:val="center"/>
          </w:tcPr>
          <w:p w14:paraId="088A85CA" w14:textId="18AC2A88" w:rsidR="008B66F3" w:rsidRPr="00383EEC" w:rsidRDefault="001014BF" w:rsidP="00FB0DB8">
            <w:pPr>
              <w:spacing w:after="240" w:line="276" w:lineRule="auto"/>
              <w:ind w:right="-23"/>
              <w:rPr>
                <w:rFonts w:eastAsia="Arial" w:cstheme="minorHAnsi"/>
                <w:b/>
                <w:bCs/>
                <w:color w:val="050505"/>
                <w:lang w:eastAsia="en-GB"/>
              </w:rPr>
            </w:pPr>
            <w:r w:rsidRPr="001014BF">
              <w:rPr>
                <w:rFonts w:eastAsia="Arial" w:cstheme="minorHAnsi"/>
                <w:b/>
                <w:bCs/>
                <w:color w:val="050505"/>
                <w:shd w:val="clear" w:color="auto" w:fill="FFFFFF" w:themeFill="background1"/>
                <w:lang w:eastAsia="en-GB"/>
              </w:rPr>
              <w:t>Basics Grade 4 HAPs (Higher Ability Pupils)</w:t>
            </w:r>
          </w:p>
        </w:tc>
        <w:tc>
          <w:tcPr>
            <w:tcW w:w="425" w:type="pct"/>
            <w:vAlign w:val="center"/>
          </w:tcPr>
          <w:p w14:paraId="453B5A7E" w14:textId="47F785C7" w:rsidR="008B66F3" w:rsidRPr="00383EEC" w:rsidRDefault="002302C5"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98%</w:t>
            </w:r>
          </w:p>
        </w:tc>
        <w:tc>
          <w:tcPr>
            <w:tcW w:w="425" w:type="pct"/>
            <w:shd w:val="clear" w:color="auto" w:fill="F2F2F2" w:themeFill="background1" w:themeFillShade="F2"/>
            <w:vAlign w:val="center"/>
          </w:tcPr>
          <w:p w14:paraId="110B71E3" w14:textId="7DD3EE98" w:rsidR="008B66F3" w:rsidRPr="00383EEC" w:rsidRDefault="002302C5"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98%</w:t>
            </w:r>
          </w:p>
        </w:tc>
        <w:tc>
          <w:tcPr>
            <w:tcW w:w="425" w:type="pct"/>
            <w:shd w:val="clear" w:color="auto" w:fill="auto"/>
            <w:vAlign w:val="center"/>
          </w:tcPr>
          <w:p w14:paraId="7F1CCA55" w14:textId="5787EF34" w:rsidR="008B66F3" w:rsidRPr="00383EEC" w:rsidRDefault="00726F82"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95%</w:t>
            </w:r>
          </w:p>
        </w:tc>
        <w:tc>
          <w:tcPr>
            <w:tcW w:w="425" w:type="pct"/>
            <w:shd w:val="clear" w:color="auto" w:fill="E7E6E6" w:themeFill="background2"/>
            <w:tcMar>
              <w:top w:w="57" w:type="dxa"/>
              <w:bottom w:w="57" w:type="dxa"/>
            </w:tcMar>
            <w:vAlign w:val="center"/>
          </w:tcPr>
          <w:p w14:paraId="0E8B19EA" w14:textId="629D7A4F" w:rsidR="008B66F3" w:rsidRPr="0063015A" w:rsidRDefault="0063015A" w:rsidP="00FB0DB8">
            <w:pPr>
              <w:spacing w:after="240" w:line="288" w:lineRule="auto"/>
              <w:ind w:left="187"/>
              <w:rPr>
                <w:rFonts w:eastAsia="Times New Roman" w:cstheme="minorHAnsi"/>
                <w:b/>
                <w:lang w:eastAsia="en-GB"/>
              </w:rPr>
            </w:pPr>
            <w:r w:rsidRPr="0063015A">
              <w:rPr>
                <w:rFonts w:eastAsia="Times New Roman" w:cstheme="minorHAnsi"/>
                <w:b/>
                <w:lang w:eastAsia="en-GB"/>
              </w:rPr>
              <w:t>86%</w:t>
            </w:r>
          </w:p>
        </w:tc>
        <w:tc>
          <w:tcPr>
            <w:tcW w:w="425" w:type="pct"/>
            <w:shd w:val="clear" w:color="auto" w:fill="FFFFFF" w:themeFill="background1"/>
            <w:vAlign w:val="center"/>
          </w:tcPr>
          <w:p w14:paraId="096DE361" w14:textId="5E51296C" w:rsidR="008B66F3" w:rsidRPr="00383EEC" w:rsidRDefault="008B66F3" w:rsidP="00FB0DB8">
            <w:pPr>
              <w:spacing w:after="240" w:line="288" w:lineRule="auto"/>
              <w:rPr>
                <w:rFonts w:eastAsia="Times New Roman" w:cstheme="minorHAnsi"/>
                <w:b/>
                <w:bCs/>
                <w:color w:val="0D0D0D" w:themeColor="text1" w:themeTint="F2"/>
                <w:lang w:eastAsia="en-GB"/>
              </w:rPr>
            </w:pPr>
          </w:p>
        </w:tc>
        <w:tc>
          <w:tcPr>
            <w:tcW w:w="425" w:type="pct"/>
            <w:shd w:val="clear" w:color="auto" w:fill="E7E6E6" w:themeFill="background2"/>
            <w:tcMar>
              <w:top w:w="57" w:type="dxa"/>
              <w:bottom w:w="57" w:type="dxa"/>
            </w:tcMar>
            <w:vAlign w:val="center"/>
          </w:tcPr>
          <w:p w14:paraId="57B8AAA6" w14:textId="3A1F501D" w:rsidR="008B66F3" w:rsidRPr="00383EEC" w:rsidRDefault="008B66F3" w:rsidP="00FB0DB8">
            <w:pPr>
              <w:spacing w:after="240" w:line="288" w:lineRule="auto"/>
              <w:rPr>
                <w:rFonts w:eastAsia="Times New Roman" w:cstheme="minorHAnsi"/>
                <w:b/>
                <w:bCs/>
                <w:color w:val="0D0D0D" w:themeColor="text1" w:themeTint="F2"/>
                <w:lang w:eastAsia="en-GB"/>
              </w:rPr>
            </w:pPr>
          </w:p>
        </w:tc>
        <w:tc>
          <w:tcPr>
            <w:tcW w:w="425" w:type="pct"/>
            <w:shd w:val="clear" w:color="auto" w:fill="FFFFFF" w:themeFill="background1"/>
            <w:vAlign w:val="center"/>
          </w:tcPr>
          <w:p w14:paraId="627774CD" w14:textId="14F09075" w:rsidR="008B66F3" w:rsidRPr="00383EEC" w:rsidRDefault="00726F82" w:rsidP="00FB0DB8">
            <w:pPr>
              <w:spacing w:after="240" w:line="288" w:lineRule="auto"/>
              <w:rPr>
                <w:rFonts w:eastAsia="Times New Roman" w:cstheme="minorHAnsi"/>
                <w:b/>
                <w:bCs/>
                <w:color w:val="0D0D0D" w:themeColor="text1" w:themeTint="F2"/>
                <w:lang w:eastAsia="en-GB"/>
              </w:rPr>
            </w:pPr>
            <w:r>
              <w:rPr>
                <w:rFonts w:eastAsia="Times New Roman" w:cstheme="minorHAnsi"/>
                <w:b/>
                <w:bCs/>
                <w:color w:val="0D0D0D" w:themeColor="text1" w:themeTint="F2"/>
                <w:lang w:eastAsia="en-GB"/>
              </w:rPr>
              <w:t>78%</w:t>
            </w:r>
          </w:p>
        </w:tc>
        <w:tc>
          <w:tcPr>
            <w:tcW w:w="424" w:type="pct"/>
            <w:shd w:val="clear" w:color="auto" w:fill="F2F2F2" w:themeFill="background1" w:themeFillShade="F2"/>
            <w:vAlign w:val="center"/>
          </w:tcPr>
          <w:p w14:paraId="1BC8B5CA" w14:textId="4E6A1AAA" w:rsidR="008B66F3" w:rsidRPr="0063015A" w:rsidRDefault="0063015A" w:rsidP="00FB0DB8">
            <w:pPr>
              <w:spacing w:after="240" w:line="288" w:lineRule="auto"/>
              <w:rPr>
                <w:rFonts w:eastAsia="Times New Roman" w:cstheme="minorHAnsi"/>
                <w:b/>
                <w:bCs/>
                <w:lang w:eastAsia="en-GB"/>
              </w:rPr>
            </w:pPr>
            <w:r w:rsidRPr="0063015A">
              <w:rPr>
                <w:rFonts w:eastAsia="Times New Roman" w:cstheme="minorHAnsi"/>
                <w:b/>
                <w:bCs/>
                <w:lang w:eastAsia="en-GB"/>
              </w:rPr>
              <w:t>83%</w:t>
            </w:r>
          </w:p>
        </w:tc>
      </w:tr>
      <w:tr w:rsidR="00AD3C63" w:rsidRPr="00383EEC" w14:paraId="567366B1" w14:textId="77777777" w:rsidTr="00AD3C63">
        <w:trPr>
          <w:trHeight w:val="330"/>
        </w:trPr>
        <w:tc>
          <w:tcPr>
            <w:tcW w:w="1600" w:type="pct"/>
            <w:tcMar>
              <w:top w:w="57" w:type="dxa"/>
              <w:bottom w:w="57" w:type="dxa"/>
            </w:tcMar>
            <w:vAlign w:val="center"/>
          </w:tcPr>
          <w:p w14:paraId="418DECA0" w14:textId="5C09E0DA" w:rsidR="000A7A5C" w:rsidRPr="00383EEC" w:rsidRDefault="001014BF" w:rsidP="00FB0DB8">
            <w:pPr>
              <w:spacing w:after="240" w:line="276" w:lineRule="auto"/>
              <w:ind w:right="-23"/>
              <w:rPr>
                <w:rFonts w:eastAsia="Arial" w:cstheme="minorHAnsi"/>
                <w:b/>
                <w:bCs/>
                <w:color w:val="050505"/>
                <w:lang w:eastAsia="en-GB"/>
              </w:rPr>
            </w:pPr>
            <w:r w:rsidRPr="001014BF">
              <w:rPr>
                <w:rFonts w:eastAsia="Arial" w:cstheme="minorHAnsi"/>
                <w:b/>
                <w:bCs/>
                <w:color w:val="050505"/>
                <w:lang w:eastAsia="en-GB"/>
              </w:rPr>
              <w:t>Basics Grade 4 MAPs (Middle Ability Pupils)</w:t>
            </w:r>
          </w:p>
        </w:tc>
        <w:tc>
          <w:tcPr>
            <w:tcW w:w="425" w:type="pct"/>
            <w:vAlign w:val="center"/>
          </w:tcPr>
          <w:p w14:paraId="7CBBA04C" w14:textId="0EB4B34F" w:rsidR="000A7A5C" w:rsidRPr="00383EEC" w:rsidRDefault="002302C5"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65%</w:t>
            </w:r>
          </w:p>
        </w:tc>
        <w:tc>
          <w:tcPr>
            <w:tcW w:w="425" w:type="pct"/>
            <w:shd w:val="clear" w:color="auto" w:fill="F2F2F2" w:themeFill="background1" w:themeFillShade="F2"/>
            <w:vAlign w:val="center"/>
          </w:tcPr>
          <w:p w14:paraId="45016C36" w14:textId="0822C29B" w:rsidR="000A7A5C" w:rsidRPr="00383EEC" w:rsidRDefault="002302C5"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67%</w:t>
            </w:r>
          </w:p>
        </w:tc>
        <w:tc>
          <w:tcPr>
            <w:tcW w:w="425" w:type="pct"/>
            <w:shd w:val="clear" w:color="auto" w:fill="auto"/>
            <w:vAlign w:val="center"/>
          </w:tcPr>
          <w:p w14:paraId="62A11CF8" w14:textId="6BE2A7ED" w:rsidR="000A7A5C" w:rsidRPr="00383EEC" w:rsidRDefault="00726F82"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51%</w:t>
            </w:r>
          </w:p>
        </w:tc>
        <w:tc>
          <w:tcPr>
            <w:tcW w:w="425" w:type="pct"/>
            <w:shd w:val="clear" w:color="auto" w:fill="E7E6E6" w:themeFill="background2"/>
            <w:tcMar>
              <w:top w:w="57" w:type="dxa"/>
              <w:bottom w:w="57" w:type="dxa"/>
            </w:tcMar>
            <w:vAlign w:val="center"/>
          </w:tcPr>
          <w:p w14:paraId="59E14FA0" w14:textId="578DD029" w:rsidR="000A7A5C" w:rsidRPr="0063015A" w:rsidRDefault="0063015A" w:rsidP="00FB0DB8">
            <w:pPr>
              <w:spacing w:after="240" w:line="288" w:lineRule="auto"/>
              <w:ind w:left="187"/>
              <w:rPr>
                <w:rFonts w:eastAsia="Times New Roman" w:cstheme="minorHAnsi"/>
                <w:b/>
                <w:lang w:eastAsia="en-GB"/>
              </w:rPr>
            </w:pPr>
            <w:r>
              <w:rPr>
                <w:rFonts w:eastAsia="Times New Roman" w:cstheme="minorHAnsi"/>
                <w:b/>
                <w:lang w:eastAsia="en-GB"/>
              </w:rPr>
              <w:t>34%</w:t>
            </w:r>
          </w:p>
        </w:tc>
        <w:tc>
          <w:tcPr>
            <w:tcW w:w="425" w:type="pct"/>
            <w:shd w:val="clear" w:color="auto" w:fill="FFFFFF" w:themeFill="background1"/>
            <w:vAlign w:val="center"/>
          </w:tcPr>
          <w:p w14:paraId="33B89ECB" w14:textId="77777777" w:rsidR="000A7A5C" w:rsidRPr="00383EEC" w:rsidRDefault="000A7A5C" w:rsidP="00FB0DB8">
            <w:pPr>
              <w:spacing w:after="240" w:line="288" w:lineRule="auto"/>
              <w:rPr>
                <w:rFonts w:eastAsia="Times New Roman" w:cstheme="minorHAnsi"/>
                <w:b/>
                <w:bCs/>
                <w:color w:val="0D0D0D" w:themeColor="text1" w:themeTint="F2"/>
                <w:lang w:eastAsia="en-GB"/>
              </w:rPr>
            </w:pPr>
          </w:p>
        </w:tc>
        <w:tc>
          <w:tcPr>
            <w:tcW w:w="425" w:type="pct"/>
            <w:shd w:val="clear" w:color="auto" w:fill="E7E6E6" w:themeFill="background2"/>
            <w:tcMar>
              <w:top w:w="57" w:type="dxa"/>
              <w:bottom w:w="57" w:type="dxa"/>
            </w:tcMar>
            <w:vAlign w:val="center"/>
          </w:tcPr>
          <w:p w14:paraId="4CB09A47" w14:textId="77777777" w:rsidR="000A7A5C" w:rsidRPr="00383EEC" w:rsidRDefault="000A7A5C" w:rsidP="00FB0DB8">
            <w:pPr>
              <w:spacing w:after="240" w:line="288" w:lineRule="auto"/>
              <w:rPr>
                <w:rFonts w:eastAsia="Times New Roman" w:cstheme="minorHAnsi"/>
                <w:b/>
                <w:bCs/>
                <w:color w:val="0D0D0D" w:themeColor="text1" w:themeTint="F2"/>
                <w:lang w:eastAsia="en-GB"/>
              </w:rPr>
            </w:pPr>
          </w:p>
        </w:tc>
        <w:tc>
          <w:tcPr>
            <w:tcW w:w="425" w:type="pct"/>
            <w:shd w:val="clear" w:color="auto" w:fill="FFFFFF" w:themeFill="background1"/>
            <w:vAlign w:val="center"/>
          </w:tcPr>
          <w:p w14:paraId="2E1B690A" w14:textId="71511D9D" w:rsidR="000A7A5C" w:rsidRPr="00383EEC" w:rsidRDefault="00726F82" w:rsidP="00FB0DB8">
            <w:pPr>
              <w:spacing w:after="240" w:line="288" w:lineRule="auto"/>
              <w:rPr>
                <w:rFonts w:eastAsia="Times New Roman" w:cstheme="minorHAnsi"/>
                <w:b/>
                <w:bCs/>
                <w:color w:val="0D0D0D" w:themeColor="text1" w:themeTint="F2"/>
                <w:lang w:eastAsia="en-GB"/>
              </w:rPr>
            </w:pPr>
            <w:r>
              <w:rPr>
                <w:rFonts w:eastAsia="Times New Roman" w:cstheme="minorHAnsi"/>
                <w:b/>
                <w:bCs/>
                <w:color w:val="0D0D0D" w:themeColor="text1" w:themeTint="F2"/>
                <w:lang w:eastAsia="en-GB"/>
              </w:rPr>
              <w:t>37%</w:t>
            </w:r>
          </w:p>
        </w:tc>
        <w:tc>
          <w:tcPr>
            <w:tcW w:w="424" w:type="pct"/>
            <w:shd w:val="clear" w:color="auto" w:fill="F2F2F2" w:themeFill="background1" w:themeFillShade="F2"/>
            <w:vAlign w:val="center"/>
          </w:tcPr>
          <w:p w14:paraId="6C9976E7" w14:textId="65F5F996" w:rsidR="000A7A5C" w:rsidRPr="0063015A" w:rsidRDefault="0063015A" w:rsidP="00FB0DB8">
            <w:pPr>
              <w:spacing w:after="240" w:line="288" w:lineRule="auto"/>
              <w:rPr>
                <w:rFonts w:eastAsia="Times New Roman" w:cstheme="minorHAnsi"/>
                <w:b/>
                <w:bCs/>
                <w:lang w:eastAsia="en-GB"/>
              </w:rPr>
            </w:pPr>
            <w:r>
              <w:rPr>
                <w:rFonts w:eastAsia="Times New Roman" w:cstheme="minorHAnsi"/>
                <w:b/>
                <w:bCs/>
                <w:lang w:eastAsia="en-GB"/>
              </w:rPr>
              <w:t>24%</w:t>
            </w:r>
          </w:p>
        </w:tc>
      </w:tr>
      <w:tr w:rsidR="00AD3C63" w:rsidRPr="00383EEC" w14:paraId="706BCB3E" w14:textId="77777777" w:rsidTr="00AD3C63">
        <w:trPr>
          <w:trHeight w:val="349"/>
        </w:trPr>
        <w:tc>
          <w:tcPr>
            <w:tcW w:w="1600" w:type="pct"/>
            <w:tcMar>
              <w:top w:w="57" w:type="dxa"/>
              <w:bottom w:w="57" w:type="dxa"/>
            </w:tcMar>
            <w:vAlign w:val="center"/>
          </w:tcPr>
          <w:p w14:paraId="19B22B6B" w14:textId="68AA97DF" w:rsidR="000A7A5C" w:rsidRPr="00383EEC" w:rsidRDefault="001014BF" w:rsidP="00FB0DB8">
            <w:pPr>
              <w:spacing w:after="240" w:line="276" w:lineRule="auto"/>
              <w:ind w:right="-23"/>
              <w:rPr>
                <w:rFonts w:eastAsia="Arial" w:cstheme="minorHAnsi"/>
                <w:b/>
                <w:bCs/>
                <w:color w:val="050505"/>
                <w:lang w:eastAsia="en-GB"/>
              </w:rPr>
            </w:pPr>
            <w:r w:rsidRPr="001014BF">
              <w:rPr>
                <w:rFonts w:eastAsia="Arial" w:cstheme="minorHAnsi"/>
                <w:b/>
                <w:bCs/>
                <w:color w:val="050505"/>
                <w:lang w:eastAsia="en-GB"/>
              </w:rPr>
              <w:lastRenderedPageBreak/>
              <w:t>Basics Grade 4 LAPs (Lower Ability Pupils)</w:t>
            </w:r>
          </w:p>
        </w:tc>
        <w:tc>
          <w:tcPr>
            <w:tcW w:w="425" w:type="pct"/>
            <w:vAlign w:val="center"/>
          </w:tcPr>
          <w:p w14:paraId="63387558" w14:textId="3890641D" w:rsidR="000A7A5C" w:rsidRPr="00383EEC" w:rsidRDefault="002302C5"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21%</w:t>
            </w:r>
          </w:p>
        </w:tc>
        <w:tc>
          <w:tcPr>
            <w:tcW w:w="425" w:type="pct"/>
            <w:shd w:val="clear" w:color="auto" w:fill="F2F2F2" w:themeFill="background1" w:themeFillShade="F2"/>
            <w:vAlign w:val="center"/>
          </w:tcPr>
          <w:p w14:paraId="07FAAA22" w14:textId="165D8208" w:rsidR="000A7A5C" w:rsidRPr="00383EEC" w:rsidRDefault="002302C5"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22%</w:t>
            </w:r>
          </w:p>
        </w:tc>
        <w:tc>
          <w:tcPr>
            <w:tcW w:w="425" w:type="pct"/>
            <w:shd w:val="clear" w:color="auto" w:fill="auto"/>
            <w:vAlign w:val="center"/>
          </w:tcPr>
          <w:p w14:paraId="365D82D0" w14:textId="4FEA0D3D" w:rsidR="000A7A5C" w:rsidRPr="00383EEC" w:rsidRDefault="00726F82"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13%</w:t>
            </w:r>
          </w:p>
        </w:tc>
        <w:tc>
          <w:tcPr>
            <w:tcW w:w="425" w:type="pct"/>
            <w:shd w:val="clear" w:color="auto" w:fill="E7E6E6" w:themeFill="background2"/>
            <w:tcMar>
              <w:top w:w="57" w:type="dxa"/>
              <w:bottom w:w="57" w:type="dxa"/>
            </w:tcMar>
            <w:vAlign w:val="center"/>
          </w:tcPr>
          <w:p w14:paraId="3C7042B3" w14:textId="76779E04" w:rsidR="000A7A5C" w:rsidRPr="0063015A" w:rsidRDefault="0063015A" w:rsidP="00FB0DB8">
            <w:pPr>
              <w:spacing w:after="240" w:line="288" w:lineRule="auto"/>
              <w:ind w:left="187"/>
              <w:rPr>
                <w:rFonts w:eastAsia="Times New Roman" w:cstheme="minorHAnsi"/>
                <w:b/>
                <w:lang w:eastAsia="en-GB"/>
              </w:rPr>
            </w:pPr>
            <w:r>
              <w:rPr>
                <w:rFonts w:eastAsia="Times New Roman" w:cstheme="minorHAnsi"/>
                <w:b/>
                <w:lang w:eastAsia="en-GB"/>
              </w:rPr>
              <w:t>7%</w:t>
            </w:r>
          </w:p>
        </w:tc>
        <w:tc>
          <w:tcPr>
            <w:tcW w:w="425" w:type="pct"/>
            <w:shd w:val="clear" w:color="auto" w:fill="FFFFFF" w:themeFill="background1"/>
            <w:vAlign w:val="center"/>
          </w:tcPr>
          <w:p w14:paraId="39BB9E66" w14:textId="77777777" w:rsidR="000A7A5C" w:rsidRPr="00383EEC" w:rsidRDefault="000A7A5C" w:rsidP="00FB0DB8">
            <w:pPr>
              <w:spacing w:after="240" w:line="288" w:lineRule="auto"/>
              <w:rPr>
                <w:rFonts w:eastAsia="Times New Roman" w:cstheme="minorHAnsi"/>
                <w:b/>
                <w:bCs/>
                <w:color w:val="0D0D0D" w:themeColor="text1" w:themeTint="F2"/>
                <w:lang w:eastAsia="en-GB"/>
              </w:rPr>
            </w:pPr>
          </w:p>
        </w:tc>
        <w:tc>
          <w:tcPr>
            <w:tcW w:w="425" w:type="pct"/>
            <w:shd w:val="clear" w:color="auto" w:fill="E7E6E6" w:themeFill="background2"/>
            <w:tcMar>
              <w:top w:w="57" w:type="dxa"/>
              <w:bottom w:w="57" w:type="dxa"/>
            </w:tcMar>
            <w:vAlign w:val="center"/>
          </w:tcPr>
          <w:p w14:paraId="6DB892EE" w14:textId="77777777" w:rsidR="000A7A5C" w:rsidRPr="00383EEC" w:rsidRDefault="000A7A5C" w:rsidP="00FB0DB8">
            <w:pPr>
              <w:spacing w:after="240" w:line="288" w:lineRule="auto"/>
              <w:rPr>
                <w:rFonts w:eastAsia="Times New Roman" w:cstheme="minorHAnsi"/>
                <w:b/>
                <w:bCs/>
                <w:color w:val="0D0D0D" w:themeColor="text1" w:themeTint="F2"/>
                <w:lang w:eastAsia="en-GB"/>
              </w:rPr>
            </w:pPr>
          </w:p>
        </w:tc>
        <w:tc>
          <w:tcPr>
            <w:tcW w:w="425" w:type="pct"/>
            <w:shd w:val="clear" w:color="auto" w:fill="FFFFFF" w:themeFill="background1"/>
            <w:vAlign w:val="center"/>
          </w:tcPr>
          <w:p w14:paraId="5CE9B988" w14:textId="610ACB14" w:rsidR="000A7A5C" w:rsidRPr="00383EEC" w:rsidRDefault="00726F82" w:rsidP="00FB0DB8">
            <w:pPr>
              <w:spacing w:after="240" w:line="288" w:lineRule="auto"/>
              <w:rPr>
                <w:rFonts w:eastAsia="Times New Roman" w:cstheme="minorHAnsi"/>
                <w:b/>
                <w:bCs/>
                <w:color w:val="0D0D0D" w:themeColor="text1" w:themeTint="F2"/>
                <w:lang w:eastAsia="en-GB"/>
              </w:rPr>
            </w:pPr>
            <w:r>
              <w:rPr>
                <w:rFonts w:eastAsia="Times New Roman" w:cstheme="minorHAnsi"/>
                <w:b/>
                <w:bCs/>
                <w:color w:val="0D0D0D" w:themeColor="text1" w:themeTint="F2"/>
                <w:lang w:eastAsia="en-GB"/>
              </w:rPr>
              <w:t>8%</w:t>
            </w:r>
          </w:p>
        </w:tc>
        <w:tc>
          <w:tcPr>
            <w:tcW w:w="424" w:type="pct"/>
            <w:shd w:val="clear" w:color="auto" w:fill="F2F2F2" w:themeFill="background1" w:themeFillShade="F2"/>
            <w:vAlign w:val="center"/>
          </w:tcPr>
          <w:p w14:paraId="0D7F8707" w14:textId="2874CC2E" w:rsidR="000A7A5C" w:rsidRPr="0063015A" w:rsidRDefault="0063015A" w:rsidP="00FB0DB8">
            <w:pPr>
              <w:spacing w:after="240" w:line="288" w:lineRule="auto"/>
              <w:rPr>
                <w:rFonts w:eastAsia="Times New Roman" w:cstheme="minorHAnsi"/>
                <w:b/>
                <w:bCs/>
                <w:lang w:eastAsia="en-GB"/>
              </w:rPr>
            </w:pPr>
            <w:r>
              <w:rPr>
                <w:rFonts w:eastAsia="Times New Roman" w:cstheme="minorHAnsi"/>
                <w:b/>
                <w:bCs/>
                <w:lang w:eastAsia="en-GB"/>
              </w:rPr>
              <w:t>16%</w:t>
            </w:r>
          </w:p>
        </w:tc>
      </w:tr>
      <w:tr w:rsidR="00AD3C63" w:rsidRPr="00383EEC" w14:paraId="6B900337" w14:textId="77777777" w:rsidTr="00AD3C63">
        <w:trPr>
          <w:trHeight w:val="135"/>
        </w:trPr>
        <w:tc>
          <w:tcPr>
            <w:tcW w:w="1600" w:type="pct"/>
            <w:tcMar>
              <w:top w:w="57" w:type="dxa"/>
              <w:bottom w:w="57" w:type="dxa"/>
            </w:tcMar>
            <w:vAlign w:val="center"/>
          </w:tcPr>
          <w:p w14:paraId="496A9E0A" w14:textId="15FEA677" w:rsidR="001014BF" w:rsidRPr="00383EEC" w:rsidRDefault="001014BF" w:rsidP="00FB0DB8">
            <w:pPr>
              <w:spacing w:after="240" w:line="276" w:lineRule="auto"/>
              <w:ind w:right="-23"/>
              <w:rPr>
                <w:rFonts w:eastAsia="Arial" w:cstheme="minorHAnsi"/>
                <w:b/>
                <w:bCs/>
                <w:color w:val="050505"/>
                <w:lang w:eastAsia="en-GB"/>
              </w:rPr>
            </w:pPr>
            <w:r w:rsidRPr="001014BF">
              <w:rPr>
                <w:rFonts w:eastAsia="Arial" w:cstheme="minorHAnsi"/>
                <w:b/>
                <w:bCs/>
                <w:color w:val="050505"/>
                <w:shd w:val="clear" w:color="auto" w:fill="FFFFFF" w:themeFill="background1"/>
                <w:lang w:eastAsia="en-GB"/>
              </w:rPr>
              <w:t xml:space="preserve">Basics Grade </w:t>
            </w:r>
            <w:r>
              <w:rPr>
                <w:rFonts w:eastAsia="Arial" w:cstheme="minorHAnsi"/>
                <w:b/>
                <w:bCs/>
                <w:color w:val="050505"/>
                <w:shd w:val="clear" w:color="auto" w:fill="FFFFFF" w:themeFill="background1"/>
                <w:lang w:eastAsia="en-GB"/>
              </w:rPr>
              <w:t>5</w:t>
            </w:r>
            <w:r w:rsidRPr="001014BF">
              <w:rPr>
                <w:rFonts w:eastAsia="Arial" w:cstheme="minorHAnsi"/>
                <w:b/>
                <w:bCs/>
                <w:color w:val="050505"/>
                <w:shd w:val="clear" w:color="auto" w:fill="FFFFFF" w:themeFill="background1"/>
                <w:lang w:eastAsia="en-GB"/>
              </w:rPr>
              <w:t xml:space="preserve"> HAPs</w:t>
            </w:r>
          </w:p>
        </w:tc>
        <w:tc>
          <w:tcPr>
            <w:tcW w:w="425" w:type="pct"/>
            <w:vAlign w:val="center"/>
          </w:tcPr>
          <w:p w14:paraId="1A3DC279" w14:textId="58D1AFB7" w:rsidR="001014BF" w:rsidRPr="00383EEC" w:rsidRDefault="002302C5"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95%</w:t>
            </w:r>
          </w:p>
        </w:tc>
        <w:tc>
          <w:tcPr>
            <w:tcW w:w="425" w:type="pct"/>
            <w:shd w:val="clear" w:color="auto" w:fill="F2F2F2" w:themeFill="background1" w:themeFillShade="F2"/>
            <w:vAlign w:val="center"/>
          </w:tcPr>
          <w:p w14:paraId="4E5A5175" w14:textId="7F4ED7AB" w:rsidR="001014BF" w:rsidRPr="00383EEC" w:rsidRDefault="002302C5"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94%</w:t>
            </w:r>
          </w:p>
        </w:tc>
        <w:tc>
          <w:tcPr>
            <w:tcW w:w="425" w:type="pct"/>
            <w:shd w:val="clear" w:color="auto" w:fill="auto"/>
            <w:vAlign w:val="center"/>
          </w:tcPr>
          <w:p w14:paraId="79F3C380" w14:textId="761DAA02" w:rsidR="001014BF" w:rsidRPr="00383EEC" w:rsidRDefault="00726F82"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78%</w:t>
            </w:r>
          </w:p>
        </w:tc>
        <w:tc>
          <w:tcPr>
            <w:tcW w:w="425" w:type="pct"/>
            <w:shd w:val="clear" w:color="auto" w:fill="E7E6E6" w:themeFill="background2"/>
            <w:tcMar>
              <w:top w:w="57" w:type="dxa"/>
              <w:bottom w:w="57" w:type="dxa"/>
            </w:tcMar>
            <w:vAlign w:val="center"/>
          </w:tcPr>
          <w:p w14:paraId="17A00914" w14:textId="23C9CEA3" w:rsidR="001014BF" w:rsidRPr="0063015A" w:rsidRDefault="0063015A" w:rsidP="00FB0DB8">
            <w:pPr>
              <w:spacing w:after="240" w:line="288" w:lineRule="auto"/>
              <w:ind w:left="187"/>
              <w:rPr>
                <w:rFonts w:eastAsia="Times New Roman" w:cstheme="minorHAnsi"/>
                <w:b/>
                <w:lang w:eastAsia="en-GB"/>
              </w:rPr>
            </w:pPr>
            <w:r>
              <w:rPr>
                <w:rFonts w:eastAsia="Times New Roman" w:cstheme="minorHAnsi"/>
                <w:b/>
                <w:lang w:eastAsia="en-GB"/>
              </w:rPr>
              <w:t>68%</w:t>
            </w:r>
          </w:p>
        </w:tc>
        <w:tc>
          <w:tcPr>
            <w:tcW w:w="425" w:type="pct"/>
            <w:shd w:val="clear" w:color="auto" w:fill="FFFFFF" w:themeFill="background1"/>
            <w:vAlign w:val="center"/>
          </w:tcPr>
          <w:p w14:paraId="7188F63D" w14:textId="77777777" w:rsidR="001014BF" w:rsidRPr="00383EEC" w:rsidRDefault="001014BF" w:rsidP="00FB0DB8">
            <w:pPr>
              <w:spacing w:after="240" w:line="288" w:lineRule="auto"/>
              <w:rPr>
                <w:rFonts w:eastAsia="Times New Roman" w:cstheme="minorHAnsi"/>
                <w:b/>
                <w:bCs/>
                <w:color w:val="0D0D0D" w:themeColor="text1" w:themeTint="F2"/>
                <w:lang w:eastAsia="en-GB"/>
              </w:rPr>
            </w:pPr>
          </w:p>
        </w:tc>
        <w:tc>
          <w:tcPr>
            <w:tcW w:w="425" w:type="pct"/>
            <w:shd w:val="clear" w:color="auto" w:fill="E7E6E6" w:themeFill="background2"/>
            <w:tcMar>
              <w:top w:w="57" w:type="dxa"/>
              <w:bottom w:w="57" w:type="dxa"/>
            </w:tcMar>
            <w:vAlign w:val="center"/>
          </w:tcPr>
          <w:p w14:paraId="2E5B8849" w14:textId="77777777" w:rsidR="001014BF" w:rsidRPr="00383EEC" w:rsidRDefault="001014BF" w:rsidP="00FB0DB8">
            <w:pPr>
              <w:spacing w:after="240" w:line="288" w:lineRule="auto"/>
              <w:rPr>
                <w:rFonts w:eastAsia="Times New Roman" w:cstheme="minorHAnsi"/>
                <w:b/>
                <w:bCs/>
                <w:color w:val="0D0D0D" w:themeColor="text1" w:themeTint="F2"/>
                <w:lang w:eastAsia="en-GB"/>
              </w:rPr>
            </w:pPr>
          </w:p>
        </w:tc>
        <w:tc>
          <w:tcPr>
            <w:tcW w:w="425" w:type="pct"/>
            <w:shd w:val="clear" w:color="auto" w:fill="FFFFFF" w:themeFill="background1"/>
            <w:vAlign w:val="center"/>
          </w:tcPr>
          <w:p w14:paraId="08881165" w14:textId="6B101692" w:rsidR="001014BF" w:rsidRPr="00383EEC" w:rsidRDefault="00726F82" w:rsidP="00FB0DB8">
            <w:pPr>
              <w:spacing w:after="240" w:line="288" w:lineRule="auto"/>
              <w:rPr>
                <w:rFonts w:eastAsia="Times New Roman" w:cstheme="minorHAnsi"/>
                <w:b/>
                <w:bCs/>
                <w:color w:val="0D0D0D" w:themeColor="text1" w:themeTint="F2"/>
                <w:lang w:eastAsia="en-GB"/>
              </w:rPr>
            </w:pPr>
            <w:r>
              <w:rPr>
                <w:rFonts w:eastAsia="Times New Roman" w:cstheme="minorHAnsi"/>
                <w:b/>
                <w:bCs/>
                <w:color w:val="0D0D0D" w:themeColor="text1" w:themeTint="F2"/>
                <w:lang w:eastAsia="en-GB"/>
              </w:rPr>
              <w:t>75%</w:t>
            </w:r>
          </w:p>
        </w:tc>
        <w:tc>
          <w:tcPr>
            <w:tcW w:w="424" w:type="pct"/>
            <w:shd w:val="clear" w:color="auto" w:fill="F2F2F2" w:themeFill="background1" w:themeFillShade="F2"/>
            <w:vAlign w:val="center"/>
          </w:tcPr>
          <w:p w14:paraId="670FFDFF" w14:textId="6DADD81D" w:rsidR="001014BF" w:rsidRPr="0063015A" w:rsidRDefault="0063015A" w:rsidP="00FB0DB8">
            <w:pPr>
              <w:spacing w:after="240" w:line="288" w:lineRule="auto"/>
              <w:rPr>
                <w:rFonts w:eastAsia="Times New Roman" w:cstheme="minorHAnsi"/>
                <w:b/>
                <w:bCs/>
                <w:lang w:eastAsia="en-GB"/>
              </w:rPr>
            </w:pPr>
            <w:r>
              <w:rPr>
                <w:rFonts w:eastAsia="Times New Roman" w:cstheme="minorHAnsi"/>
                <w:b/>
                <w:bCs/>
                <w:lang w:eastAsia="en-GB"/>
              </w:rPr>
              <w:t>83%</w:t>
            </w:r>
          </w:p>
        </w:tc>
      </w:tr>
      <w:tr w:rsidR="00AD3C63" w:rsidRPr="00383EEC" w14:paraId="27EAEF4A" w14:textId="77777777" w:rsidTr="00AD3C63">
        <w:trPr>
          <w:trHeight w:val="264"/>
        </w:trPr>
        <w:tc>
          <w:tcPr>
            <w:tcW w:w="1600" w:type="pct"/>
            <w:tcMar>
              <w:top w:w="57" w:type="dxa"/>
              <w:bottom w:w="57" w:type="dxa"/>
            </w:tcMar>
            <w:vAlign w:val="center"/>
          </w:tcPr>
          <w:p w14:paraId="66C7DC73" w14:textId="73FB8975" w:rsidR="001014BF" w:rsidRPr="00383EEC" w:rsidRDefault="001014BF" w:rsidP="00FB0DB8">
            <w:pPr>
              <w:spacing w:after="240" w:line="276" w:lineRule="auto"/>
              <w:ind w:right="-23"/>
              <w:rPr>
                <w:rFonts w:eastAsia="Arial" w:cstheme="minorHAnsi"/>
                <w:b/>
                <w:bCs/>
                <w:color w:val="050505"/>
                <w:lang w:eastAsia="en-GB"/>
              </w:rPr>
            </w:pPr>
            <w:r w:rsidRPr="001014BF">
              <w:rPr>
                <w:rFonts w:eastAsia="Arial" w:cstheme="minorHAnsi"/>
                <w:b/>
                <w:bCs/>
                <w:color w:val="050505"/>
                <w:lang w:eastAsia="en-GB"/>
              </w:rPr>
              <w:t xml:space="preserve">Basics Grade </w:t>
            </w:r>
            <w:r>
              <w:rPr>
                <w:rFonts w:eastAsia="Arial" w:cstheme="minorHAnsi"/>
                <w:b/>
                <w:bCs/>
                <w:color w:val="050505"/>
                <w:lang w:eastAsia="en-GB"/>
              </w:rPr>
              <w:t>5</w:t>
            </w:r>
            <w:r w:rsidRPr="001014BF">
              <w:rPr>
                <w:rFonts w:eastAsia="Arial" w:cstheme="minorHAnsi"/>
                <w:b/>
                <w:bCs/>
                <w:color w:val="050505"/>
                <w:lang w:eastAsia="en-GB"/>
              </w:rPr>
              <w:t xml:space="preserve"> MAPs</w:t>
            </w:r>
          </w:p>
        </w:tc>
        <w:tc>
          <w:tcPr>
            <w:tcW w:w="425" w:type="pct"/>
            <w:vAlign w:val="center"/>
          </w:tcPr>
          <w:p w14:paraId="1C6119E5" w14:textId="7393E68C" w:rsidR="001014BF" w:rsidRPr="00383EEC" w:rsidRDefault="003C384C"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41%</w:t>
            </w:r>
          </w:p>
        </w:tc>
        <w:tc>
          <w:tcPr>
            <w:tcW w:w="425" w:type="pct"/>
            <w:shd w:val="clear" w:color="auto" w:fill="F2F2F2" w:themeFill="background1" w:themeFillShade="F2"/>
            <w:vAlign w:val="center"/>
          </w:tcPr>
          <w:p w14:paraId="542B322B" w14:textId="0C007DC0" w:rsidR="001014BF" w:rsidRPr="00383EEC" w:rsidRDefault="003C384C"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40%</w:t>
            </w:r>
          </w:p>
        </w:tc>
        <w:tc>
          <w:tcPr>
            <w:tcW w:w="425" w:type="pct"/>
            <w:shd w:val="clear" w:color="auto" w:fill="auto"/>
            <w:vAlign w:val="center"/>
          </w:tcPr>
          <w:p w14:paraId="18307C82" w14:textId="633EC504" w:rsidR="001014BF" w:rsidRPr="00383EEC" w:rsidRDefault="00726F82" w:rsidP="00FB0DB8">
            <w:pPr>
              <w:spacing w:after="240" w:line="288" w:lineRule="auto"/>
              <w:ind w:left="187"/>
              <w:rPr>
                <w:rFonts w:eastAsia="Times New Roman" w:cstheme="minorHAnsi"/>
                <w:b/>
                <w:color w:val="0D0D0D" w:themeColor="text1" w:themeTint="F2"/>
                <w:lang w:eastAsia="en-GB"/>
              </w:rPr>
            </w:pPr>
            <w:r>
              <w:rPr>
                <w:rFonts w:eastAsia="Times New Roman" w:cstheme="minorHAnsi"/>
                <w:b/>
                <w:color w:val="0D0D0D" w:themeColor="text1" w:themeTint="F2"/>
                <w:lang w:eastAsia="en-GB"/>
              </w:rPr>
              <w:t>27%</w:t>
            </w:r>
          </w:p>
        </w:tc>
        <w:tc>
          <w:tcPr>
            <w:tcW w:w="425" w:type="pct"/>
            <w:shd w:val="clear" w:color="auto" w:fill="E7E6E6" w:themeFill="background2"/>
            <w:tcMar>
              <w:top w:w="57" w:type="dxa"/>
              <w:bottom w:w="57" w:type="dxa"/>
            </w:tcMar>
            <w:vAlign w:val="center"/>
          </w:tcPr>
          <w:p w14:paraId="17253563" w14:textId="10091976" w:rsidR="001014BF" w:rsidRPr="0063015A" w:rsidRDefault="0063015A" w:rsidP="00FB0DB8">
            <w:pPr>
              <w:spacing w:after="240" w:line="288" w:lineRule="auto"/>
              <w:ind w:left="187"/>
              <w:rPr>
                <w:rFonts w:eastAsia="Times New Roman" w:cstheme="minorHAnsi"/>
                <w:b/>
                <w:lang w:eastAsia="en-GB"/>
              </w:rPr>
            </w:pPr>
            <w:r>
              <w:rPr>
                <w:rFonts w:eastAsia="Times New Roman" w:cstheme="minorHAnsi"/>
                <w:b/>
                <w:lang w:eastAsia="en-GB"/>
              </w:rPr>
              <w:t>14%</w:t>
            </w:r>
          </w:p>
        </w:tc>
        <w:tc>
          <w:tcPr>
            <w:tcW w:w="425" w:type="pct"/>
            <w:shd w:val="clear" w:color="auto" w:fill="FFFFFF" w:themeFill="background1"/>
            <w:vAlign w:val="center"/>
          </w:tcPr>
          <w:p w14:paraId="097DC640" w14:textId="16B24FE4" w:rsidR="001014BF" w:rsidRPr="00383EEC" w:rsidRDefault="001014BF" w:rsidP="00FB0DB8">
            <w:pPr>
              <w:spacing w:after="240" w:line="288" w:lineRule="auto"/>
              <w:rPr>
                <w:rFonts w:eastAsia="Times New Roman" w:cstheme="minorHAnsi"/>
                <w:b/>
                <w:bCs/>
                <w:color w:val="0D0D0D" w:themeColor="text1" w:themeTint="F2"/>
                <w:lang w:eastAsia="en-GB"/>
              </w:rPr>
            </w:pPr>
          </w:p>
        </w:tc>
        <w:tc>
          <w:tcPr>
            <w:tcW w:w="425" w:type="pct"/>
            <w:shd w:val="clear" w:color="auto" w:fill="E7E6E6" w:themeFill="background2"/>
            <w:tcMar>
              <w:top w:w="57" w:type="dxa"/>
              <w:bottom w:w="57" w:type="dxa"/>
            </w:tcMar>
            <w:vAlign w:val="center"/>
          </w:tcPr>
          <w:p w14:paraId="392B29F7" w14:textId="77777777" w:rsidR="001014BF" w:rsidRPr="00383EEC" w:rsidRDefault="001014BF" w:rsidP="00FB0DB8">
            <w:pPr>
              <w:spacing w:after="240" w:line="288" w:lineRule="auto"/>
              <w:rPr>
                <w:rFonts w:eastAsia="Times New Roman" w:cstheme="minorHAnsi"/>
                <w:b/>
                <w:bCs/>
                <w:color w:val="0D0D0D" w:themeColor="text1" w:themeTint="F2"/>
                <w:lang w:eastAsia="en-GB"/>
              </w:rPr>
            </w:pPr>
          </w:p>
        </w:tc>
        <w:tc>
          <w:tcPr>
            <w:tcW w:w="425" w:type="pct"/>
            <w:shd w:val="clear" w:color="auto" w:fill="FFFFFF" w:themeFill="background1"/>
            <w:vAlign w:val="center"/>
          </w:tcPr>
          <w:p w14:paraId="47F5C2B8" w14:textId="7A190C88" w:rsidR="001014BF" w:rsidRPr="00383EEC" w:rsidRDefault="00726F82" w:rsidP="00FB0DB8">
            <w:pPr>
              <w:spacing w:after="240" w:line="288" w:lineRule="auto"/>
              <w:rPr>
                <w:rFonts w:eastAsia="Times New Roman" w:cstheme="minorHAnsi"/>
                <w:b/>
                <w:bCs/>
                <w:color w:val="0D0D0D" w:themeColor="text1" w:themeTint="F2"/>
                <w:lang w:eastAsia="en-GB"/>
              </w:rPr>
            </w:pPr>
            <w:r>
              <w:rPr>
                <w:rFonts w:eastAsia="Times New Roman" w:cstheme="minorHAnsi"/>
                <w:b/>
                <w:bCs/>
                <w:color w:val="0D0D0D" w:themeColor="text1" w:themeTint="F2"/>
                <w:lang w:eastAsia="en-GB"/>
              </w:rPr>
              <w:t>7%</w:t>
            </w:r>
          </w:p>
        </w:tc>
        <w:tc>
          <w:tcPr>
            <w:tcW w:w="424" w:type="pct"/>
            <w:shd w:val="clear" w:color="auto" w:fill="F2F2F2" w:themeFill="background1" w:themeFillShade="F2"/>
            <w:vAlign w:val="center"/>
          </w:tcPr>
          <w:p w14:paraId="3A3BEC74" w14:textId="4148B324" w:rsidR="001014BF" w:rsidRPr="0063015A" w:rsidRDefault="0063015A" w:rsidP="00FB0DB8">
            <w:pPr>
              <w:spacing w:after="240" w:line="288" w:lineRule="auto"/>
              <w:rPr>
                <w:rFonts w:eastAsia="Times New Roman" w:cstheme="minorHAnsi"/>
                <w:b/>
                <w:bCs/>
                <w:lang w:eastAsia="en-GB"/>
              </w:rPr>
            </w:pPr>
            <w:r>
              <w:rPr>
                <w:rFonts w:eastAsia="Times New Roman" w:cstheme="minorHAnsi"/>
                <w:b/>
                <w:bCs/>
                <w:lang w:eastAsia="en-GB"/>
              </w:rPr>
              <w:t>11%</w:t>
            </w:r>
          </w:p>
        </w:tc>
      </w:tr>
      <w:tr w:rsidR="00AD3C63" w:rsidRPr="00383EEC" w14:paraId="773999FE" w14:textId="77777777" w:rsidTr="00AD3C63">
        <w:trPr>
          <w:trHeight w:val="284"/>
        </w:trPr>
        <w:tc>
          <w:tcPr>
            <w:tcW w:w="1600" w:type="pct"/>
            <w:tcMar>
              <w:top w:w="57" w:type="dxa"/>
              <w:bottom w:w="57" w:type="dxa"/>
            </w:tcMar>
            <w:vAlign w:val="center"/>
          </w:tcPr>
          <w:p w14:paraId="7AEAB8DB" w14:textId="4CCFB721" w:rsidR="001014BF" w:rsidRPr="00383EEC" w:rsidRDefault="001014BF" w:rsidP="00FB0DB8">
            <w:pPr>
              <w:spacing w:after="240" w:line="276" w:lineRule="auto"/>
              <w:ind w:right="-23"/>
              <w:rPr>
                <w:rFonts w:eastAsia="Arial" w:cstheme="minorHAnsi"/>
                <w:b/>
                <w:bCs/>
                <w:color w:val="050505"/>
                <w:lang w:eastAsia="en-GB"/>
              </w:rPr>
            </w:pPr>
            <w:r w:rsidRPr="001014BF">
              <w:rPr>
                <w:rFonts w:eastAsia="Arial" w:cstheme="minorHAnsi"/>
                <w:b/>
                <w:bCs/>
                <w:color w:val="050505"/>
                <w:lang w:eastAsia="en-GB"/>
              </w:rPr>
              <w:t xml:space="preserve">Basics Grade </w:t>
            </w:r>
            <w:r>
              <w:rPr>
                <w:rFonts w:eastAsia="Arial" w:cstheme="minorHAnsi"/>
                <w:b/>
                <w:bCs/>
                <w:color w:val="050505"/>
                <w:lang w:eastAsia="en-GB"/>
              </w:rPr>
              <w:t>5</w:t>
            </w:r>
            <w:r w:rsidRPr="001014BF">
              <w:rPr>
                <w:rFonts w:eastAsia="Arial" w:cstheme="minorHAnsi"/>
                <w:b/>
                <w:bCs/>
                <w:color w:val="050505"/>
                <w:lang w:eastAsia="en-GB"/>
              </w:rPr>
              <w:t xml:space="preserve"> LAPs</w:t>
            </w:r>
          </w:p>
        </w:tc>
        <w:tc>
          <w:tcPr>
            <w:tcW w:w="425" w:type="pct"/>
            <w:vAlign w:val="center"/>
          </w:tcPr>
          <w:p w14:paraId="19C294A2" w14:textId="09E4F004" w:rsidR="001014BF" w:rsidRPr="00383EEC" w:rsidRDefault="003C384C" w:rsidP="00FB0DB8">
            <w:pPr>
              <w:spacing w:after="240" w:line="288" w:lineRule="auto"/>
              <w:ind w:left="187"/>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10%</w:t>
            </w:r>
          </w:p>
        </w:tc>
        <w:tc>
          <w:tcPr>
            <w:tcW w:w="425" w:type="pct"/>
            <w:shd w:val="clear" w:color="auto" w:fill="F2F2F2" w:themeFill="background1" w:themeFillShade="F2"/>
            <w:vAlign w:val="center"/>
          </w:tcPr>
          <w:p w14:paraId="58CCD40E" w14:textId="2ED884F3" w:rsidR="001014BF" w:rsidRPr="00383EEC" w:rsidRDefault="003C384C" w:rsidP="00FB0DB8">
            <w:pPr>
              <w:spacing w:after="240" w:line="288" w:lineRule="auto"/>
              <w:ind w:left="187"/>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11%</w:t>
            </w:r>
          </w:p>
        </w:tc>
        <w:tc>
          <w:tcPr>
            <w:tcW w:w="425" w:type="pct"/>
            <w:shd w:val="clear" w:color="auto" w:fill="auto"/>
            <w:vAlign w:val="center"/>
          </w:tcPr>
          <w:p w14:paraId="44F008AF" w14:textId="2E02B4B2" w:rsidR="001014BF" w:rsidRPr="00383EEC" w:rsidRDefault="00726F82" w:rsidP="00FB0DB8">
            <w:pPr>
              <w:spacing w:after="240" w:line="288" w:lineRule="auto"/>
              <w:ind w:left="187"/>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3%</w:t>
            </w:r>
          </w:p>
        </w:tc>
        <w:tc>
          <w:tcPr>
            <w:tcW w:w="425" w:type="pct"/>
            <w:shd w:val="clear" w:color="auto" w:fill="E7E6E6" w:themeFill="background2"/>
            <w:tcMar>
              <w:top w:w="57" w:type="dxa"/>
              <w:bottom w:w="57" w:type="dxa"/>
            </w:tcMar>
            <w:vAlign w:val="center"/>
          </w:tcPr>
          <w:p w14:paraId="4789F51E" w14:textId="482279F7" w:rsidR="001014BF" w:rsidRPr="0063015A" w:rsidRDefault="0063015A" w:rsidP="00FB0DB8">
            <w:pPr>
              <w:spacing w:after="240" w:line="288" w:lineRule="auto"/>
              <w:ind w:left="187"/>
              <w:rPr>
                <w:rFonts w:eastAsia="Times New Roman" w:cstheme="minorHAnsi"/>
                <w:b/>
                <w:sz w:val="24"/>
                <w:szCs w:val="24"/>
                <w:lang w:eastAsia="en-GB"/>
              </w:rPr>
            </w:pPr>
            <w:r>
              <w:rPr>
                <w:rFonts w:eastAsia="Times New Roman" w:cstheme="minorHAnsi"/>
                <w:b/>
                <w:sz w:val="24"/>
                <w:szCs w:val="24"/>
                <w:lang w:eastAsia="en-GB"/>
              </w:rPr>
              <w:t>0%</w:t>
            </w:r>
          </w:p>
        </w:tc>
        <w:tc>
          <w:tcPr>
            <w:tcW w:w="425" w:type="pct"/>
            <w:shd w:val="clear" w:color="auto" w:fill="FFFFFF" w:themeFill="background1"/>
            <w:vAlign w:val="center"/>
          </w:tcPr>
          <w:p w14:paraId="128D6E0C" w14:textId="0EC382AE" w:rsidR="001014BF" w:rsidRPr="00383EEC" w:rsidRDefault="001014BF" w:rsidP="00FB0DB8">
            <w:pPr>
              <w:spacing w:after="240" w:line="288" w:lineRule="auto"/>
              <w:rPr>
                <w:rFonts w:eastAsia="Times New Roman" w:cstheme="minorHAnsi"/>
                <w:b/>
                <w:bCs/>
                <w:color w:val="0D0D0D" w:themeColor="text1" w:themeTint="F2"/>
                <w:sz w:val="24"/>
                <w:szCs w:val="24"/>
                <w:lang w:eastAsia="en-GB"/>
              </w:rPr>
            </w:pPr>
          </w:p>
        </w:tc>
        <w:tc>
          <w:tcPr>
            <w:tcW w:w="425" w:type="pct"/>
            <w:shd w:val="clear" w:color="auto" w:fill="E7E6E6" w:themeFill="background2"/>
            <w:tcMar>
              <w:top w:w="57" w:type="dxa"/>
              <w:bottom w:w="57" w:type="dxa"/>
            </w:tcMar>
            <w:vAlign w:val="center"/>
          </w:tcPr>
          <w:p w14:paraId="56C37649" w14:textId="31EDE6FF" w:rsidR="001014BF" w:rsidRPr="00383EEC" w:rsidRDefault="001014BF" w:rsidP="00FB0DB8">
            <w:pPr>
              <w:spacing w:after="240" w:line="288" w:lineRule="auto"/>
              <w:rPr>
                <w:rFonts w:eastAsia="Times New Roman" w:cstheme="minorHAnsi"/>
                <w:b/>
                <w:bCs/>
                <w:color w:val="0D0D0D" w:themeColor="text1" w:themeTint="F2"/>
                <w:sz w:val="24"/>
                <w:szCs w:val="24"/>
                <w:lang w:eastAsia="en-GB"/>
              </w:rPr>
            </w:pPr>
          </w:p>
        </w:tc>
        <w:tc>
          <w:tcPr>
            <w:tcW w:w="425" w:type="pct"/>
            <w:shd w:val="clear" w:color="auto" w:fill="FFFFFF" w:themeFill="background1"/>
            <w:vAlign w:val="center"/>
          </w:tcPr>
          <w:p w14:paraId="239DA3A4" w14:textId="38DACABC" w:rsidR="001014BF" w:rsidRPr="00383EEC" w:rsidRDefault="00726F82" w:rsidP="00FB0DB8">
            <w:pPr>
              <w:spacing w:after="240" w:line="288" w:lineRule="auto"/>
              <w:rPr>
                <w:rFonts w:eastAsia="Times New Roman" w:cstheme="minorHAnsi"/>
                <w:b/>
                <w:bCs/>
                <w:i/>
                <w:color w:val="0D0D0D" w:themeColor="text1" w:themeTint="F2"/>
                <w:sz w:val="24"/>
                <w:szCs w:val="24"/>
                <w:lang w:eastAsia="en-GB"/>
              </w:rPr>
            </w:pPr>
            <w:r>
              <w:rPr>
                <w:rFonts w:eastAsia="Times New Roman" w:cstheme="minorHAnsi"/>
                <w:b/>
                <w:bCs/>
                <w:i/>
                <w:color w:val="0D0D0D" w:themeColor="text1" w:themeTint="F2"/>
                <w:sz w:val="24"/>
                <w:szCs w:val="24"/>
                <w:lang w:eastAsia="en-GB"/>
              </w:rPr>
              <w:t>6%</w:t>
            </w:r>
          </w:p>
        </w:tc>
        <w:tc>
          <w:tcPr>
            <w:tcW w:w="424" w:type="pct"/>
            <w:shd w:val="clear" w:color="auto" w:fill="F2F2F2" w:themeFill="background1" w:themeFillShade="F2"/>
            <w:vAlign w:val="center"/>
          </w:tcPr>
          <w:p w14:paraId="719B8B3D" w14:textId="1D0D476B" w:rsidR="001014BF" w:rsidRPr="0063015A" w:rsidRDefault="0063015A" w:rsidP="00FB0DB8">
            <w:pPr>
              <w:spacing w:after="240" w:line="288" w:lineRule="auto"/>
              <w:rPr>
                <w:rFonts w:eastAsia="Times New Roman" w:cstheme="minorHAnsi"/>
                <w:b/>
                <w:bCs/>
                <w:sz w:val="24"/>
                <w:szCs w:val="24"/>
                <w:lang w:eastAsia="en-GB"/>
              </w:rPr>
            </w:pPr>
            <w:r>
              <w:rPr>
                <w:rFonts w:eastAsia="Times New Roman" w:cstheme="minorHAnsi"/>
                <w:b/>
                <w:bCs/>
                <w:sz w:val="24"/>
                <w:szCs w:val="24"/>
                <w:lang w:eastAsia="en-GB"/>
              </w:rPr>
              <w:t>0%</w:t>
            </w:r>
          </w:p>
        </w:tc>
      </w:tr>
      <w:tr w:rsidR="00AD3C63" w:rsidRPr="00383EEC" w14:paraId="6D8BDDCD" w14:textId="77777777" w:rsidTr="00AD3C63">
        <w:trPr>
          <w:trHeight w:val="169"/>
        </w:trPr>
        <w:tc>
          <w:tcPr>
            <w:tcW w:w="1600" w:type="pct"/>
            <w:tcMar>
              <w:top w:w="57" w:type="dxa"/>
              <w:bottom w:w="57" w:type="dxa"/>
            </w:tcMar>
            <w:vAlign w:val="center"/>
          </w:tcPr>
          <w:p w14:paraId="33319E63" w14:textId="5EEEF62C" w:rsidR="00FB0DB8" w:rsidRPr="001014BF" w:rsidRDefault="00FB0DB8" w:rsidP="00FB0DB8">
            <w:pPr>
              <w:spacing w:after="240" w:line="276" w:lineRule="auto"/>
              <w:ind w:right="-23"/>
              <w:rPr>
                <w:rFonts w:eastAsia="Arial" w:cstheme="minorHAnsi"/>
                <w:b/>
                <w:bCs/>
                <w:color w:val="050505"/>
                <w:lang w:eastAsia="en-GB"/>
              </w:rPr>
            </w:pPr>
            <w:r w:rsidRPr="00FB0DB8">
              <w:rPr>
                <w:rFonts w:eastAsia="Arial" w:cstheme="minorHAnsi"/>
                <w:b/>
                <w:bCs/>
                <w:color w:val="050505"/>
                <w:lang w:eastAsia="en-GB"/>
              </w:rPr>
              <w:t>Attainment 8</w:t>
            </w:r>
          </w:p>
        </w:tc>
        <w:tc>
          <w:tcPr>
            <w:tcW w:w="425" w:type="pct"/>
            <w:vAlign w:val="center"/>
          </w:tcPr>
          <w:p w14:paraId="11960519" w14:textId="31FE1496" w:rsidR="00FB0DB8" w:rsidRPr="00383EEC" w:rsidRDefault="002302C5" w:rsidP="00FB0DB8">
            <w:pPr>
              <w:spacing w:after="240" w:line="288" w:lineRule="auto"/>
              <w:ind w:left="187"/>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46.3</w:t>
            </w:r>
          </w:p>
        </w:tc>
        <w:tc>
          <w:tcPr>
            <w:tcW w:w="425" w:type="pct"/>
            <w:shd w:val="clear" w:color="auto" w:fill="F2F2F2" w:themeFill="background1" w:themeFillShade="F2"/>
            <w:vAlign w:val="center"/>
          </w:tcPr>
          <w:p w14:paraId="434E4E59" w14:textId="69BA6DA8" w:rsidR="00FB0DB8" w:rsidRPr="00383EEC" w:rsidRDefault="002302C5" w:rsidP="00FB0DB8">
            <w:pPr>
              <w:spacing w:after="240" w:line="288" w:lineRule="auto"/>
              <w:ind w:left="187"/>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46.5</w:t>
            </w:r>
          </w:p>
        </w:tc>
        <w:tc>
          <w:tcPr>
            <w:tcW w:w="425" w:type="pct"/>
            <w:shd w:val="clear" w:color="auto" w:fill="auto"/>
            <w:vAlign w:val="center"/>
          </w:tcPr>
          <w:p w14:paraId="2E208400" w14:textId="3CA05F5F" w:rsidR="00FB0DB8" w:rsidRPr="00383EEC" w:rsidRDefault="00726F82" w:rsidP="00FB0DB8">
            <w:pPr>
              <w:spacing w:after="240" w:line="288" w:lineRule="auto"/>
              <w:ind w:left="187"/>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39.6</w:t>
            </w:r>
          </w:p>
        </w:tc>
        <w:tc>
          <w:tcPr>
            <w:tcW w:w="425" w:type="pct"/>
            <w:shd w:val="clear" w:color="auto" w:fill="E7E6E6" w:themeFill="background2"/>
            <w:tcMar>
              <w:top w:w="57" w:type="dxa"/>
              <w:bottom w:w="57" w:type="dxa"/>
            </w:tcMar>
            <w:vAlign w:val="center"/>
          </w:tcPr>
          <w:p w14:paraId="3074BB68" w14:textId="21799775" w:rsidR="00FB0DB8" w:rsidRPr="0063015A" w:rsidRDefault="0063015A" w:rsidP="00FB0DB8">
            <w:pPr>
              <w:spacing w:after="240" w:line="288" w:lineRule="auto"/>
              <w:ind w:left="187"/>
              <w:rPr>
                <w:rFonts w:eastAsia="Times New Roman" w:cstheme="minorHAnsi"/>
                <w:b/>
                <w:sz w:val="24"/>
                <w:szCs w:val="24"/>
                <w:lang w:eastAsia="en-GB"/>
              </w:rPr>
            </w:pPr>
            <w:r>
              <w:rPr>
                <w:rFonts w:eastAsia="Times New Roman" w:cstheme="minorHAnsi"/>
                <w:b/>
                <w:sz w:val="24"/>
                <w:szCs w:val="24"/>
                <w:lang w:eastAsia="en-GB"/>
              </w:rPr>
              <w:t>35.1</w:t>
            </w:r>
          </w:p>
        </w:tc>
        <w:tc>
          <w:tcPr>
            <w:tcW w:w="425" w:type="pct"/>
            <w:shd w:val="clear" w:color="auto" w:fill="FFFFFF" w:themeFill="background1"/>
            <w:vAlign w:val="center"/>
          </w:tcPr>
          <w:p w14:paraId="09466298" w14:textId="77777777" w:rsidR="00FB0DB8" w:rsidRPr="00383EEC" w:rsidRDefault="00FB0DB8" w:rsidP="00FB0DB8">
            <w:pPr>
              <w:spacing w:after="240" w:line="288" w:lineRule="auto"/>
              <w:rPr>
                <w:rFonts w:eastAsia="Times New Roman" w:cstheme="minorHAnsi"/>
                <w:b/>
                <w:bCs/>
                <w:color w:val="0D0D0D" w:themeColor="text1" w:themeTint="F2"/>
                <w:sz w:val="24"/>
                <w:szCs w:val="24"/>
                <w:lang w:eastAsia="en-GB"/>
              </w:rPr>
            </w:pPr>
          </w:p>
        </w:tc>
        <w:tc>
          <w:tcPr>
            <w:tcW w:w="425" w:type="pct"/>
            <w:shd w:val="clear" w:color="auto" w:fill="E7E6E6" w:themeFill="background2"/>
            <w:tcMar>
              <w:top w:w="57" w:type="dxa"/>
              <w:bottom w:w="57" w:type="dxa"/>
            </w:tcMar>
            <w:vAlign w:val="center"/>
          </w:tcPr>
          <w:p w14:paraId="6C412494" w14:textId="77777777" w:rsidR="00FB0DB8" w:rsidRPr="00383EEC" w:rsidRDefault="00FB0DB8" w:rsidP="00FB0DB8">
            <w:pPr>
              <w:spacing w:after="240" w:line="288" w:lineRule="auto"/>
              <w:rPr>
                <w:rFonts w:eastAsia="Times New Roman" w:cstheme="minorHAnsi"/>
                <w:b/>
                <w:bCs/>
                <w:color w:val="0D0D0D" w:themeColor="text1" w:themeTint="F2"/>
                <w:sz w:val="24"/>
                <w:szCs w:val="24"/>
                <w:lang w:eastAsia="en-GB"/>
              </w:rPr>
            </w:pPr>
          </w:p>
        </w:tc>
        <w:tc>
          <w:tcPr>
            <w:tcW w:w="425" w:type="pct"/>
            <w:shd w:val="clear" w:color="auto" w:fill="FFFFFF" w:themeFill="background1"/>
            <w:vAlign w:val="center"/>
          </w:tcPr>
          <w:p w14:paraId="1A2526EC" w14:textId="6F778784" w:rsidR="00FB0DB8" w:rsidRPr="00726F82" w:rsidRDefault="00726F82" w:rsidP="00FB0DB8">
            <w:pPr>
              <w:spacing w:after="240" w:line="288" w:lineRule="auto"/>
              <w:rPr>
                <w:rFonts w:eastAsia="Times New Roman" w:cstheme="minorHAnsi"/>
                <w:b/>
                <w:bCs/>
                <w:color w:val="0D0D0D" w:themeColor="text1" w:themeTint="F2"/>
                <w:sz w:val="24"/>
                <w:szCs w:val="24"/>
                <w:lang w:eastAsia="en-GB"/>
              </w:rPr>
            </w:pPr>
            <w:r>
              <w:rPr>
                <w:rFonts w:eastAsia="Times New Roman" w:cstheme="minorHAnsi"/>
                <w:b/>
                <w:bCs/>
                <w:color w:val="0D0D0D" w:themeColor="text1" w:themeTint="F2"/>
                <w:sz w:val="24"/>
                <w:szCs w:val="24"/>
                <w:lang w:eastAsia="en-GB"/>
              </w:rPr>
              <w:t>32.5</w:t>
            </w:r>
          </w:p>
        </w:tc>
        <w:tc>
          <w:tcPr>
            <w:tcW w:w="424" w:type="pct"/>
            <w:shd w:val="clear" w:color="auto" w:fill="F2F2F2" w:themeFill="background1" w:themeFillShade="F2"/>
            <w:vAlign w:val="center"/>
          </w:tcPr>
          <w:p w14:paraId="1E52E79B" w14:textId="50B43733" w:rsidR="00FB0DB8" w:rsidRPr="0063015A" w:rsidRDefault="0063015A" w:rsidP="00FB0DB8">
            <w:pPr>
              <w:spacing w:after="240" w:line="288" w:lineRule="auto"/>
              <w:rPr>
                <w:rFonts w:eastAsia="Times New Roman" w:cstheme="minorHAnsi"/>
                <w:b/>
                <w:bCs/>
                <w:sz w:val="24"/>
                <w:szCs w:val="24"/>
                <w:lang w:eastAsia="en-GB"/>
              </w:rPr>
            </w:pPr>
            <w:r>
              <w:rPr>
                <w:rFonts w:eastAsia="Times New Roman" w:cstheme="minorHAnsi"/>
                <w:b/>
                <w:bCs/>
                <w:sz w:val="24"/>
                <w:szCs w:val="24"/>
                <w:lang w:eastAsia="en-GB"/>
              </w:rPr>
              <w:t>32.1</w:t>
            </w:r>
          </w:p>
        </w:tc>
      </w:tr>
      <w:tr w:rsidR="00AD3C63" w:rsidRPr="00383EEC" w14:paraId="7DA64371" w14:textId="77777777" w:rsidTr="00AD3C63">
        <w:trPr>
          <w:trHeight w:val="537"/>
        </w:trPr>
        <w:tc>
          <w:tcPr>
            <w:tcW w:w="1600" w:type="pct"/>
            <w:tcMar>
              <w:top w:w="57" w:type="dxa"/>
              <w:bottom w:w="57" w:type="dxa"/>
            </w:tcMar>
            <w:vAlign w:val="center"/>
          </w:tcPr>
          <w:p w14:paraId="4AEB3CF3" w14:textId="22A361DE" w:rsidR="00FB0DB8" w:rsidRPr="001014BF" w:rsidRDefault="00FB0DB8" w:rsidP="00FB0DB8">
            <w:pPr>
              <w:spacing w:after="240" w:line="276" w:lineRule="auto"/>
              <w:ind w:right="-23"/>
              <w:rPr>
                <w:rFonts w:eastAsia="Arial" w:cstheme="minorHAnsi"/>
                <w:b/>
                <w:bCs/>
                <w:color w:val="050505"/>
                <w:lang w:eastAsia="en-GB"/>
              </w:rPr>
            </w:pPr>
            <w:r>
              <w:rPr>
                <w:rFonts w:eastAsia="Arial" w:cstheme="minorHAnsi"/>
                <w:b/>
                <w:bCs/>
                <w:color w:val="050505"/>
                <w:lang w:eastAsia="en-GB"/>
              </w:rPr>
              <w:t>Average Grade</w:t>
            </w:r>
          </w:p>
        </w:tc>
        <w:tc>
          <w:tcPr>
            <w:tcW w:w="425" w:type="pct"/>
            <w:vAlign w:val="center"/>
          </w:tcPr>
          <w:p w14:paraId="3D8E2459" w14:textId="7B689076" w:rsidR="00FB0DB8" w:rsidRPr="00383EEC" w:rsidRDefault="002302C5" w:rsidP="00FB0DB8">
            <w:pPr>
              <w:spacing w:after="240" w:line="288" w:lineRule="auto"/>
              <w:ind w:left="187"/>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4.6</w:t>
            </w:r>
          </w:p>
        </w:tc>
        <w:tc>
          <w:tcPr>
            <w:tcW w:w="425" w:type="pct"/>
            <w:shd w:val="clear" w:color="auto" w:fill="F2F2F2" w:themeFill="background1" w:themeFillShade="F2"/>
            <w:vAlign w:val="center"/>
          </w:tcPr>
          <w:p w14:paraId="11153DA8" w14:textId="300DA770" w:rsidR="00FB0DB8" w:rsidRPr="00383EEC" w:rsidRDefault="002302C5" w:rsidP="00FB0DB8">
            <w:pPr>
              <w:spacing w:after="240" w:line="288" w:lineRule="auto"/>
              <w:ind w:left="187"/>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4.6</w:t>
            </w:r>
          </w:p>
        </w:tc>
        <w:tc>
          <w:tcPr>
            <w:tcW w:w="425" w:type="pct"/>
            <w:shd w:val="clear" w:color="auto" w:fill="auto"/>
            <w:vAlign w:val="center"/>
          </w:tcPr>
          <w:p w14:paraId="76EB08E8" w14:textId="5796C225" w:rsidR="00FB0DB8" w:rsidRPr="00383EEC" w:rsidRDefault="00726F82" w:rsidP="00FB0DB8">
            <w:pPr>
              <w:spacing w:after="240" w:line="288" w:lineRule="auto"/>
              <w:ind w:left="187"/>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3.9</w:t>
            </w:r>
          </w:p>
        </w:tc>
        <w:tc>
          <w:tcPr>
            <w:tcW w:w="425" w:type="pct"/>
            <w:shd w:val="clear" w:color="auto" w:fill="E7E6E6" w:themeFill="background2"/>
            <w:tcMar>
              <w:top w:w="57" w:type="dxa"/>
              <w:bottom w:w="57" w:type="dxa"/>
            </w:tcMar>
            <w:vAlign w:val="center"/>
          </w:tcPr>
          <w:p w14:paraId="31C192EF" w14:textId="2CB6753F" w:rsidR="00FB0DB8" w:rsidRPr="0063015A" w:rsidRDefault="0063015A" w:rsidP="00FB0DB8">
            <w:pPr>
              <w:spacing w:after="240" w:line="288" w:lineRule="auto"/>
              <w:ind w:left="187"/>
              <w:rPr>
                <w:rFonts w:eastAsia="Times New Roman" w:cstheme="minorHAnsi"/>
                <w:b/>
                <w:sz w:val="24"/>
                <w:szCs w:val="24"/>
                <w:lang w:eastAsia="en-GB"/>
              </w:rPr>
            </w:pPr>
            <w:r>
              <w:rPr>
                <w:rFonts w:eastAsia="Times New Roman" w:cstheme="minorHAnsi"/>
                <w:b/>
                <w:sz w:val="24"/>
                <w:szCs w:val="24"/>
                <w:lang w:eastAsia="en-GB"/>
              </w:rPr>
              <w:t>3.5</w:t>
            </w:r>
          </w:p>
        </w:tc>
        <w:tc>
          <w:tcPr>
            <w:tcW w:w="425" w:type="pct"/>
            <w:shd w:val="clear" w:color="auto" w:fill="FFFFFF" w:themeFill="background1"/>
            <w:vAlign w:val="center"/>
          </w:tcPr>
          <w:p w14:paraId="6A2EAEF7" w14:textId="77777777" w:rsidR="00FB0DB8" w:rsidRPr="00383EEC" w:rsidRDefault="00FB0DB8" w:rsidP="00FB0DB8">
            <w:pPr>
              <w:spacing w:after="240" w:line="288" w:lineRule="auto"/>
              <w:rPr>
                <w:rFonts w:eastAsia="Times New Roman" w:cstheme="minorHAnsi"/>
                <w:b/>
                <w:bCs/>
                <w:color w:val="0D0D0D" w:themeColor="text1" w:themeTint="F2"/>
                <w:sz w:val="24"/>
                <w:szCs w:val="24"/>
                <w:lang w:eastAsia="en-GB"/>
              </w:rPr>
            </w:pPr>
          </w:p>
        </w:tc>
        <w:tc>
          <w:tcPr>
            <w:tcW w:w="425" w:type="pct"/>
            <w:shd w:val="clear" w:color="auto" w:fill="E7E6E6" w:themeFill="background2"/>
            <w:tcMar>
              <w:top w:w="57" w:type="dxa"/>
              <w:bottom w:w="57" w:type="dxa"/>
            </w:tcMar>
            <w:vAlign w:val="center"/>
          </w:tcPr>
          <w:p w14:paraId="1BFB3943" w14:textId="77777777" w:rsidR="00FB0DB8" w:rsidRPr="00383EEC" w:rsidRDefault="00FB0DB8" w:rsidP="00FB0DB8">
            <w:pPr>
              <w:spacing w:after="240" w:line="288" w:lineRule="auto"/>
              <w:rPr>
                <w:rFonts w:eastAsia="Times New Roman" w:cstheme="minorHAnsi"/>
                <w:b/>
                <w:bCs/>
                <w:color w:val="0D0D0D" w:themeColor="text1" w:themeTint="F2"/>
                <w:sz w:val="24"/>
                <w:szCs w:val="24"/>
                <w:lang w:eastAsia="en-GB"/>
              </w:rPr>
            </w:pPr>
          </w:p>
        </w:tc>
        <w:tc>
          <w:tcPr>
            <w:tcW w:w="425" w:type="pct"/>
            <w:shd w:val="clear" w:color="auto" w:fill="FFFFFF" w:themeFill="background1"/>
            <w:vAlign w:val="center"/>
          </w:tcPr>
          <w:p w14:paraId="0FD078AA" w14:textId="4DA2F48F" w:rsidR="00FB0DB8" w:rsidRPr="00726F82" w:rsidRDefault="00726F82" w:rsidP="00FB0DB8">
            <w:pPr>
              <w:spacing w:after="240" w:line="288" w:lineRule="auto"/>
              <w:rPr>
                <w:rFonts w:eastAsia="Times New Roman" w:cstheme="minorHAnsi"/>
                <w:b/>
                <w:bCs/>
                <w:color w:val="0D0D0D" w:themeColor="text1" w:themeTint="F2"/>
                <w:sz w:val="24"/>
                <w:szCs w:val="24"/>
                <w:lang w:eastAsia="en-GB"/>
              </w:rPr>
            </w:pPr>
            <w:r>
              <w:rPr>
                <w:rFonts w:eastAsia="Times New Roman" w:cstheme="minorHAnsi"/>
                <w:b/>
                <w:bCs/>
                <w:color w:val="0D0D0D" w:themeColor="text1" w:themeTint="F2"/>
                <w:sz w:val="24"/>
                <w:szCs w:val="24"/>
                <w:lang w:eastAsia="en-GB"/>
              </w:rPr>
              <w:t>3.2</w:t>
            </w:r>
          </w:p>
        </w:tc>
        <w:tc>
          <w:tcPr>
            <w:tcW w:w="424" w:type="pct"/>
            <w:shd w:val="clear" w:color="auto" w:fill="F2F2F2" w:themeFill="background1" w:themeFillShade="F2"/>
            <w:vAlign w:val="center"/>
          </w:tcPr>
          <w:p w14:paraId="4BB1C383" w14:textId="6EBCC3EE" w:rsidR="00FB0DB8" w:rsidRPr="0063015A" w:rsidRDefault="0063015A" w:rsidP="00FB0DB8">
            <w:pPr>
              <w:spacing w:after="240" w:line="288" w:lineRule="auto"/>
              <w:rPr>
                <w:rFonts w:eastAsia="Times New Roman" w:cstheme="minorHAnsi"/>
                <w:b/>
                <w:bCs/>
                <w:sz w:val="24"/>
                <w:szCs w:val="24"/>
                <w:lang w:eastAsia="en-GB"/>
              </w:rPr>
            </w:pPr>
            <w:r>
              <w:rPr>
                <w:rFonts w:eastAsia="Times New Roman" w:cstheme="minorHAnsi"/>
                <w:b/>
                <w:bCs/>
                <w:sz w:val="24"/>
                <w:szCs w:val="24"/>
                <w:lang w:eastAsia="en-GB"/>
              </w:rPr>
              <w:t>3.2</w:t>
            </w:r>
          </w:p>
        </w:tc>
      </w:tr>
      <w:tr w:rsidR="00AD3C63" w:rsidRPr="00383EEC" w14:paraId="6737386C" w14:textId="77777777" w:rsidTr="00AD3C63">
        <w:trPr>
          <w:trHeight w:val="537"/>
        </w:trPr>
        <w:tc>
          <w:tcPr>
            <w:tcW w:w="1600" w:type="pct"/>
            <w:tcMar>
              <w:top w:w="57" w:type="dxa"/>
              <w:bottom w:w="57" w:type="dxa"/>
            </w:tcMar>
            <w:vAlign w:val="center"/>
          </w:tcPr>
          <w:p w14:paraId="235BDD49" w14:textId="2D0D8B91" w:rsidR="00FB0DB8" w:rsidRPr="001014BF" w:rsidRDefault="0015054B" w:rsidP="00FB0DB8">
            <w:pPr>
              <w:spacing w:after="240" w:line="276" w:lineRule="auto"/>
              <w:ind w:right="-23"/>
              <w:rPr>
                <w:rFonts w:eastAsia="Arial" w:cstheme="minorHAnsi"/>
                <w:b/>
                <w:bCs/>
                <w:color w:val="050505"/>
                <w:lang w:eastAsia="en-GB"/>
              </w:rPr>
            </w:pPr>
            <w:r>
              <w:rPr>
                <w:rFonts w:eastAsia="Arial" w:cstheme="minorHAnsi"/>
                <w:b/>
                <w:bCs/>
                <w:color w:val="050505"/>
                <w:lang w:eastAsia="en-GB"/>
              </w:rPr>
              <w:t>Attendance</w:t>
            </w:r>
          </w:p>
        </w:tc>
        <w:tc>
          <w:tcPr>
            <w:tcW w:w="425" w:type="pct"/>
            <w:vAlign w:val="center"/>
          </w:tcPr>
          <w:p w14:paraId="16450E7E" w14:textId="08F47A2C" w:rsidR="00FB0DB8" w:rsidRPr="00383EEC" w:rsidRDefault="002302C5" w:rsidP="00FB0DB8">
            <w:pPr>
              <w:spacing w:after="240" w:line="288" w:lineRule="auto"/>
              <w:ind w:left="187"/>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95.6%</w:t>
            </w:r>
          </w:p>
        </w:tc>
        <w:tc>
          <w:tcPr>
            <w:tcW w:w="425" w:type="pct"/>
            <w:shd w:val="clear" w:color="auto" w:fill="F2F2F2" w:themeFill="background1" w:themeFillShade="F2"/>
            <w:vAlign w:val="center"/>
          </w:tcPr>
          <w:p w14:paraId="7249AA7F" w14:textId="757AF421" w:rsidR="00FB0DB8" w:rsidRPr="00383EEC" w:rsidRDefault="002302C5" w:rsidP="00FB0DB8">
            <w:pPr>
              <w:spacing w:after="240" w:line="288" w:lineRule="auto"/>
              <w:ind w:left="187"/>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95.1%</w:t>
            </w:r>
          </w:p>
        </w:tc>
        <w:tc>
          <w:tcPr>
            <w:tcW w:w="425" w:type="pct"/>
            <w:shd w:val="clear" w:color="auto" w:fill="auto"/>
            <w:vAlign w:val="center"/>
          </w:tcPr>
          <w:p w14:paraId="0F1EC938" w14:textId="7F8CFA19" w:rsidR="00FB0DB8" w:rsidRPr="00383EEC" w:rsidRDefault="00726F82" w:rsidP="00FB0DB8">
            <w:pPr>
              <w:spacing w:after="240" w:line="288" w:lineRule="auto"/>
              <w:ind w:left="187"/>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95.4%</w:t>
            </w:r>
          </w:p>
        </w:tc>
        <w:tc>
          <w:tcPr>
            <w:tcW w:w="425" w:type="pct"/>
            <w:shd w:val="clear" w:color="auto" w:fill="E7E6E6" w:themeFill="background2"/>
            <w:tcMar>
              <w:top w:w="57" w:type="dxa"/>
              <w:bottom w:w="57" w:type="dxa"/>
            </w:tcMar>
            <w:vAlign w:val="center"/>
          </w:tcPr>
          <w:p w14:paraId="2B1A1F38" w14:textId="5AB57DB1" w:rsidR="00FB0DB8" w:rsidRPr="0063015A" w:rsidRDefault="0063015A" w:rsidP="00FB0DB8">
            <w:pPr>
              <w:spacing w:after="240" w:line="288" w:lineRule="auto"/>
              <w:ind w:left="187"/>
              <w:rPr>
                <w:rFonts w:eastAsia="Times New Roman" w:cstheme="minorHAnsi"/>
                <w:b/>
                <w:sz w:val="24"/>
                <w:szCs w:val="24"/>
                <w:lang w:eastAsia="en-GB"/>
              </w:rPr>
            </w:pPr>
            <w:r>
              <w:rPr>
                <w:rFonts w:eastAsia="Times New Roman" w:cstheme="minorHAnsi"/>
                <w:b/>
                <w:sz w:val="24"/>
                <w:szCs w:val="24"/>
                <w:lang w:eastAsia="en-GB"/>
              </w:rPr>
              <w:t>95.2</w:t>
            </w:r>
          </w:p>
        </w:tc>
        <w:tc>
          <w:tcPr>
            <w:tcW w:w="425" w:type="pct"/>
            <w:shd w:val="clear" w:color="auto" w:fill="FFFFFF" w:themeFill="background1"/>
            <w:vAlign w:val="center"/>
          </w:tcPr>
          <w:p w14:paraId="242C71D3" w14:textId="77777777" w:rsidR="00FB0DB8" w:rsidRPr="00383EEC" w:rsidRDefault="00FB0DB8" w:rsidP="00FB0DB8">
            <w:pPr>
              <w:spacing w:after="240" w:line="288" w:lineRule="auto"/>
              <w:rPr>
                <w:rFonts w:eastAsia="Times New Roman" w:cstheme="minorHAnsi"/>
                <w:b/>
                <w:bCs/>
                <w:color w:val="0D0D0D" w:themeColor="text1" w:themeTint="F2"/>
                <w:sz w:val="24"/>
                <w:szCs w:val="24"/>
                <w:lang w:eastAsia="en-GB"/>
              </w:rPr>
            </w:pPr>
          </w:p>
        </w:tc>
        <w:tc>
          <w:tcPr>
            <w:tcW w:w="425" w:type="pct"/>
            <w:shd w:val="clear" w:color="auto" w:fill="E7E6E6" w:themeFill="background2"/>
            <w:tcMar>
              <w:top w:w="57" w:type="dxa"/>
              <w:bottom w:w="57" w:type="dxa"/>
            </w:tcMar>
            <w:vAlign w:val="center"/>
          </w:tcPr>
          <w:p w14:paraId="58177442" w14:textId="77777777" w:rsidR="00FB0DB8" w:rsidRPr="00383EEC" w:rsidRDefault="00FB0DB8" w:rsidP="00FB0DB8">
            <w:pPr>
              <w:spacing w:after="240" w:line="288" w:lineRule="auto"/>
              <w:rPr>
                <w:rFonts w:eastAsia="Times New Roman" w:cstheme="minorHAnsi"/>
                <w:b/>
                <w:bCs/>
                <w:color w:val="0D0D0D" w:themeColor="text1" w:themeTint="F2"/>
                <w:sz w:val="24"/>
                <w:szCs w:val="24"/>
                <w:lang w:eastAsia="en-GB"/>
              </w:rPr>
            </w:pPr>
          </w:p>
        </w:tc>
        <w:tc>
          <w:tcPr>
            <w:tcW w:w="425" w:type="pct"/>
            <w:shd w:val="clear" w:color="auto" w:fill="FFFFFF" w:themeFill="background1"/>
            <w:vAlign w:val="center"/>
          </w:tcPr>
          <w:p w14:paraId="16D3E231" w14:textId="5E637D5A" w:rsidR="00FB0DB8" w:rsidRPr="00726F82" w:rsidRDefault="00726F82" w:rsidP="00FB0DB8">
            <w:pPr>
              <w:spacing w:after="240" w:line="288" w:lineRule="auto"/>
              <w:rPr>
                <w:rFonts w:eastAsia="Times New Roman" w:cstheme="minorHAnsi"/>
                <w:b/>
                <w:bCs/>
                <w:color w:val="0D0D0D" w:themeColor="text1" w:themeTint="F2"/>
                <w:sz w:val="24"/>
                <w:szCs w:val="24"/>
                <w:lang w:eastAsia="en-GB"/>
              </w:rPr>
            </w:pPr>
            <w:r>
              <w:rPr>
                <w:rFonts w:eastAsia="Times New Roman" w:cstheme="minorHAnsi"/>
                <w:b/>
                <w:bCs/>
                <w:color w:val="0D0D0D" w:themeColor="text1" w:themeTint="F2"/>
                <w:sz w:val="24"/>
                <w:szCs w:val="24"/>
                <w:lang w:eastAsia="en-GB"/>
              </w:rPr>
              <w:t>92.4%</w:t>
            </w:r>
          </w:p>
        </w:tc>
        <w:tc>
          <w:tcPr>
            <w:tcW w:w="424" w:type="pct"/>
            <w:shd w:val="clear" w:color="auto" w:fill="F2F2F2" w:themeFill="background1" w:themeFillShade="F2"/>
            <w:vAlign w:val="center"/>
          </w:tcPr>
          <w:p w14:paraId="59993FF3" w14:textId="7FA3CF48" w:rsidR="00FB0DB8" w:rsidRPr="0063015A" w:rsidRDefault="0063015A" w:rsidP="00FB0DB8">
            <w:pPr>
              <w:spacing w:after="240" w:line="288" w:lineRule="auto"/>
              <w:rPr>
                <w:rFonts w:eastAsia="Times New Roman" w:cstheme="minorHAnsi"/>
                <w:b/>
                <w:bCs/>
                <w:sz w:val="24"/>
                <w:szCs w:val="24"/>
                <w:lang w:eastAsia="en-GB"/>
              </w:rPr>
            </w:pPr>
            <w:r>
              <w:rPr>
                <w:rFonts w:eastAsia="Times New Roman" w:cstheme="minorHAnsi"/>
                <w:b/>
                <w:bCs/>
                <w:sz w:val="24"/>
                <w:szCs w:val="24"/>
                <w:lang w:eastAsia="en-GB"/>
              </w:rPr>
              <w:t>91.2</w:t>
            </w:r>
          </w:p>
        </w:tc>
      </w:tr>
    </w:tbl>
    <w:tbl>
      <w:tblPr>
        <w:tblpPr w:leftFromText="180" w:rightFromText="180" w:vertAnchor="text" w:horzAnchor="page" w:tblpX="1207" w:tblpY="151"/>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2006"/>
        <w:gridCol w:w="2006"/>
        <w:gridCol w:w="2006"/>
        <w:gridCol w:w="2006"/>
        <w:gridCol w:w="2007"/>
        <w:gridCol w:w="62"/>
      </w:tblGrid>
      <w:tr w:rsidR="00016333" w:rsidRPr="00383EEC" w14:paraId="3B617370" w14:textId="77777777" w:rsidTr="002D3BBC">
        <w:trPr>
          <w:trHeight w:hRule="exact" w:val="433"/>
        </w:trPr>
        <w:tc>
          <w:tcPr>
            <w:tcW w:w="14688" w:type="dxa"/>
            <w:gridSpan w:val="7"/>
            <w:shd w:val="clear" w:color="auto" w:fill="CFDCE3"/>
            <w:vAlign w:val="center"/>
          </w:tcPr>
          <w:p w14:paraId="2ADE8812" w14:textId="77777777" w:rsidR="00016333" w:rsidRPr="00383EEC" w:rsidRDefault="00016333" w:rsidP="00016333">
            <w:pPr>
              <w:spacing w:after="0" w:line="240" w:lineRule="auto"/>
              <w:rPr>
                <w:rFonts w:eastAsia="Arial" w:cstheme="minorHAnsi"/>
                <w:b/>
                <w:color w:val="0D0D0D" w:themeColor="text1" w:themeTint="F2"/>
                <w:sz w:val="24"/>
                <w:szCs w:val="24"/>
                <w:lang w:eastAsia="en-GB"/>
              </w:rPr>
            </w:pPr>
            <w:r w:rsidRPr="00383EEC">
              <w:rPr>
                <w:rFonts w:eastAsia="Arial" w:cstheme="minorHAnsi"/>
                <w:b/>
                <w:color w:val="0D0D0D" w:themeColor="text1" w:themeTint="F2"/>
                <w:sz w:val="24"/>
                <w:szCs w:val="24"/>
                <w:lang w:eastAsia="en-GB"/>
              </w:rPr>
              <w:t>Current Performance Indicators</w:t>
            </w:r>
          </w:p>
          <w:p w14:paraId="3616F6ED" w14:textId="77777777" w:rsidR="00016333" w:rsidRPr="00383EEC" w:rsidRDefault="00016333" w:rsidP="00016333">
            <w:pPr>
              <w:spacing w:after="0" w:line="240" w:lineRule="auto"/>
              <w:ind w:left="786"/>
              <w:jc w:val="center"/>
              <w:rPr>
                <w:rFonts w:eastAsia="Arial" w:cstheme="minorHAnsi"/>
                <w:b/>
                <w:color w:val="0D0D0D" w:themeColor="text1" w:themeTint="F2"/>
                <w:sz w:val="24"/>
                <w:szCs w:val="24"/>
                <w:lang w:eastAsia="en-GB"/>
              </w:rPr>
            </w:pPr>
          </w:p>
          <w:p w14:paraId="2A0BBA84" w14:textId="77777777" w:rsidR="00016333" w:rsidRPr="00383EEC" w:rsidRDefault="00016333" w:rsidP="00016333">
            <w:pPr>
              <w:spacing w:after="0" w:line="240" w:lineRule="auto"/>
              <w:ind w:left="786"/>
              <w:jc w:val="center"/>
              <w:rPr>
                <w:rFonts w:eastAsia="Arial" w:cstheme="minorHAnsi"/>
                <w:b/>
                <w:color w:val="0D0D0D" w:themeColor="text1" w:themeTint="F2"/>
                <w:sz w:val="24"/>
                <w:szCs w:val="24"/>
                <w:lang w:eastAsia="en-GB"/>
              </w:rPr>
            </w:pPr>
          </w:p>
          <w:p w14:paraId="1EFF1A52" w14:textId="77777777" w:rsidR="00016333" w:rsidRPr="00383EEC" w:rsidRDefault="00016333" w:rsidP="00016333">
            <w:pPr>
              <w:spacing w:after="0" w:line="240" w:lineRule="auto"/>
              <w:ind w:left="786"/>
              <w:jc w:val="center"/>
              <w:rPr>
                <w:rFonts w:eastAsia="Arial" w:cstheme="minorHAnsi"/>
                <w:b/>
                <w:color w:val="0D0D0D" w:themeColor="text1" w:themeTint="F2"/>
                <w:sz w:val="24"/>
                <w:szCs w:val="24"/>
                <w:lang w:eastAsia="en-GB"/>
              </w:rPr>
            </w:pPr>
          </w:p>
          <w:p w14:paraId="3BA17064" w14:textId="77777777" w:rsidR="00016333" w:rsidRPr="00383EEC" w:rsidRDefault="00016333" w:rsidP="00016333">
            <w:pPr>
              <w:spacing w:after="0" w:line="240" w:lineRule="auto"/>
              <w:ind w:left="786"/>
              <w:jc w:val="center"/>
              <w:rPr>
                <w:rFonts w:eastAsia="Arial" w:cstheme="minorHAnsi"/>
                <w:b/>
                <w:color w:val="0D0D0D" w:themeColor="text1" w:themeTint="F2"/>
                <w:sz w:val="24"/>
                <w:szCs w:val="24"/>
                <w:lang w:eastAsia="en-GB"/>
              </w:rPr>
            </w:pPr>
          </w:p>
        </w:tc>
      </w:tr>
      <w:tr w:rsidR="002D3BBC" w:rsidRPr="00383EEC" w14:paraId="06DF70A4" w14:textId="77777777" w:rsidTr="002D3BBC">
        <w:trPr>
          <w:gridAfter w:val="1"/>
          <w:wAfter w:w="62" w:type="dxa"/>
          <w:trHeight w:hRule="exact" w:val="386"/>
        </w:trPr>
        <w:tc>
          <w:tcPr>
            <w:tcW w:w="4595" w:type="dxa"/>
            <w:tcMar>
              <w:top w:w="57" w:type="dxa"/>
              <w:bottom w:w="57" w:type="dxa"/>
            </w:tcMar>
            <w:vAlign w:val="center"/>
          </w:tcPr>
          <w:p w14:paraId="249651A0" w14:textId="77777777" w:rsidR="00016333" w:rsidRPr="00383EEC" w:rsidRDefault="00016333" w:rsidP="00016333">
            <w:pPr>
              <w:spacing w:after="240" w:line="288" w:lineRule="auto"/>
              <w:jc w:val="center"/>
              <w:rPr>
                <w:rFonts w:eastAsia="Times New Roman" w:cstheme="minorHAnsi"/>
                <w:color w:val="0D0D0D" w:themeColor="text1" w:themeTint="F2"/>
                <w:sz w:val="24"/>
                <w:szCs w:val="24"/>
                <w:lang w:eastAsia="en-GB"/>
              </w:rPr>
            </w:pPr>
          </w:p>
        </w:tc>
        <w:tc>
          <w:tcPr>
            <w:tcW w:w="2006" w:type="dxa"/>
            <w:shd w:val="clear" w:color="auto" w:fill="FFFFFF" w:themeFill="background1"/>
            <w:vAlign w:val="center"/>
          </w:tcPr>
          <w:p w14:paraId="35C63AF9" w14:textId="77777777" w:rsidR="00016333" w:rsidRPr="00AD3C63" w:rsidRDefault="00016333" w:rsidP="00016333">
            <w:pPr>
              <w:spacing w:after="240" w:line="288" w:lineRule="auto"/>
              <w:contextualSpacing/>
              <w:jc w:val="center"/>
              <w:rPr>
                <w:rFonts w:eastAsia="Times New Roman" w:cstheme="minorHAnsi"/>
                <w:b/>
                <w:iCs/>
                <w:color w:val="0D0D0D" w:themeColor="text1" w:themeTint="F2"/>
                <w:sz w:val="20"/>
                <w:szCs w:val="20"/>
                <w:lang w:eastAsia="en-GB"/>
              </w:rPr>
            </w:pPr>
            <w:r w:rsidRPr="00AD3C63">
              <w:rPr>
                <w:rFonts w:eastAsia="Times New Roman" w:cstheme="minorHAnsi"/>
                <w:b/>
                <w:iCs/>
                <w:color w:val="0D0D0D" w:themeColor="text1" w:themeTint="F2"/>
                <w:sz w:val="20"/>
                <w:szCs w:val="20"/>
                <w:lang w:eastAsia="en-GB"/>
              </w:rPr>
              <w:t>National all</w:t>
            </w:r>
          </w:p>
          <w:p w14:paraId="10D11FC0" w14:textId="77777777" w:rsidR="00016333" w:rsidRPr="00AD3C63" w:rsidRDefault="00016333" w:rsidP="00016333">
            <w:pPr>
              <w:spacing w:after="240" w:line="288" w:lineRule="auto"/>
              <w:contextualSpacing/>
              <w:jc w:val="center"/>
              <w:rPr>
                <w:rFonts w:eastAsia="Times New Roman" w:cstheme="minorHAnsi"/>
                <w:b/>
                <w:iCs/>
                <w:color w:val="0D0D0D" w:themeColor="text1" w:themeTint="F2"/>
                <w:sz w:val="20"/>
                <w:szCs w:val="20"/>
                <w:lang w:eastAsia="en-GB"/>
              </w:rPr>
            </w:pPr>
            <w:r w:rsidRPr="00AD3C63">
              <w:rPr>
                <w:rFonts w:eastAsia="Times New Roman" w:cstheme="minorHAnsi"/>
                <w:b/>
                <w:iCs/>
                <w:color w:val="0D0D0D" w:themeColor="text1" w:themeTint="F2"/>
                <w:sz w:val="20"/>
                <w:szCs w:val="20"/>
                <w:lang w:eastAsia="en-GB"/>
              </w:rPr>
              <w:t>2019</w:t>
            </w:r>
          </w:p>
        </w:tc>
        <w:tc>
          <w:tcPr>
            <w:tcW w:w="2006" w:type="dxa"/>
            <w:shd w:val="clear" w:color="auto" w:fill="E7E6E6" w:themeFill="background2"/>
            <w:vAlign w:val="center"/>
          </w:tcPr>
          <w:p w14:paraId="41BBD28E" w14:textId="77777777" w:rsidR="00016333" w:rsidRPr="00AD3C63" w:rsidRDefault="00016333" w:rsidP="00016333">
            <w:pPr>
              <w:spacing w:after="240" w:line="288" w:lineRule="auto"/>
              <w:contextualSpacing/>
              <w:jc w:val="center"/>
              <w:rPr>
                <w:rFonts w:eastAsia="Times New Roman" w:cstheme="minorHAnsi"/>
                <w:b/>
                <w:iCs/>
                <w:color w:val="0D0D0D" w:themeColor="text1" w:themeTint="F2"/>
                <w:sz w:val="20"/>
                <w:szCs w:val="20"/>
                <w:lang w:eastAsia="en-GB"/>
              </w:rPr>
            </w:pPr>
            <w:r w:rsidRPr="00AD3C63">
              <w:rPr>
                <w:rFonts w:eastAsia="Times New Roman" w:cstheme="minorHAnsi"/>
                <w:b/>
                <w:iCs/>
                <w:color w:val="0D0D0D" w:themeColor="text1" w:themeTint="F2"/>
                <w:sz w:val="20"/>
                <w:szCs w:val="20"/>
                <w:lang w:eastAsia="en-GB"/>
              </w:rPr>
              <w:t>Academy 2019</w:t>
            </w:r>
          </w:p>
        </w:tc>
        <w:tc>
          <w:tcPr>
            <w:tcW w:w="2006" w:type="dxa"/>
            <w:shd w:val="clear" w:color="auto" w:fill="FFFFFF" w:themeFill="background1"/>
            <w:vAlign w:val="center"/>
          </w:tcPr>
          <w:p w14:paraId="5D896834" w14:textId="77777777" w:rsidR="00016333" w:rsidRPr="00AD3C63" w:rsidRDefault="00016333" w:rsidP="00016333">
            <w:pPr>
              <w:spacing w:after="240" w:line="288" w:lineRule="auto"/>
              <w:contextualSpacing/>
              <w:jc w:val="center"/>
              <w:rPr>
                <w:rFonts w:eastAsia="Times New Roman" w:cstheme="minorHAnsi"/>
                <w:b/>
                <w:iCs/>
                <w:color w:val="0D0D0D" w:themeColor="text1" w:themeTint="F2"/>
                <w:sz w:val="20"/>
                <w:szCs w:val="20"/>
                <w:lang w:eastAsia="en-GB"/>
              </w:rPr>
            </w:pPr>
            <w:r w:rsidRPr="00AD3C63">
              <w:rPr>
                <w:rFonts w:eastAsia="Times New Roman" w:cstheme="minorHAnsi"/>
                <w:b/>
                <w:iCs/>
                <w:color w:val="0D0D0D" w:themeColor="text1" w:themeTint="F2"/>
                <w:sz w:val="20"/>
                <w:szCs w:val="20"/>
                <w:lang w:eastAsia="en-GB"/>
              </w:rPr>
              <w:t>National PP 2019</w:t>
            </w:r>
          </w:p>
        </w:tc>
        <w:tc>
          <w:tcPr>
            <w:tcW w:w="2006" w:type="dxa"/>
            <w:shd w:val="clear" w:color="auto" w:fill="E7E6E6" w:themeFill="background2"/>
            <w:tcMar>
              <w:top w:w="57" w:type="dxa"/>
              <w:bottom w:w="57" w:type="dxa"/>
            </w:tcMar>
            <w:vAlign w:val="center"/>
          </w:tcPr>
          <w:p w14:paraId="7B6F6BD4" w14:textId="77777777" w:rsidR="00016333" w:rsidRPr="00AD3C63" w:rsidRDefault="00016333" w:rsidP="00016333">
            <w:pPr>
              <w:spacing w:after="240" w:line="288" w:lineRule="auto"/>
              <w:contextualSpacing/>
              <w:jc w:val="center"/>
              <w:rPr>
                <w:rFonts w:eastAsia="Times New Roman" w:cstheme="minorHAnsi"/>
                <w:b/>
                <w:iCs/>
                <w:color w:val="0D0D0D" w:themeColor="text1" w:themeTint="F2"/>
                <w:sz w:val="20"/>
                <w:szCs w:val="20"/>
                <w:lang w:eastAsia="en-GB"/>
              </w:rPr>
            </w:pPr>
            <w:r w:rsidRPr="00AD3C63">
              <w:rPr>
                <w:rFonts w:eastAsia="Times New Roman" w:cstheme="minorHAnsi"/>
                <w:b/>
                <w:iCs/>
                <w:color w:val="0D0D0D" w:themeColor="text1" w:themeTint="F2"/>
                <w:sz w:val="20"/>
                <w:szCs w:val="20"/>
                <w:lang w:eastAsia="en-GB"/>
              </w:rPr>
              <w:t>Academy PP</w:t>
            </w:r>
          </w:p>
          <w:p w14:paraId="7C889527" w14:textId="77777777" w:rsidR="00016333" w:rsidRPr="00AD3C63" w:rsidRDefault="00016333" w:rsidP="00016333">
            <w:pPr>
              <w:spacing w:after="240" w:line="288" w:lineRule="auto"/>
              <w:contextualSpacing/>
              <w:jc w:val="center"/>
              <w:rPr>
                <w:rFonts w:eastAsia="Times New Roman" w:cstheme="minorHAnsi"/>
                <w:b/>
                <w:iCs/>
                <w:color w:val="0D0D0D" w:themeColor="text1" w:themeTint="F2"/>
                <w:sz w:val="20"/>
                <w:szCs w:val="20"/>
                <w:lang w:eastAsia="en-GB"/>
              </w:rPr>
            </w:pPr>
            <w:r w:rsidRPr="00AD3C63">
              <w:rPr>
                <w:rFonts w:eastAsia="Times New Roman" w:cstheme="minorHAnsi"/>
                <w:b/>
                <w:iCs/>
                <w:color w:val="0D0D0D" w:themeColor="text1" w:themeTint="F2"/>
                <w:sz w:val="20"/>
                <w:szCs w:val="20"/>
                <w:lang w:eastAsia="en-GB"/>
              </w:rPr>
              <w:t>2019</w:t>
            </w:r>
          </w:p>
        </w:tc>
        <w:tc>
          <w:tcPr>
            <w:tcW w:w="2007" w:type="dxa"/>
            <w:shd w:val="clear" w:color="auto" w:fill="E7E6E6" w:themeFill="background2"/>
            <w:vAlign w:val="center"/>
          </w:tcPr>
          <w:p w14:paraId="1ECF042A" w14:textId="2B97EC1F" w:rsidR="00016333" w:rsidRPr="00AD3C63" w:rsidRDefault="00016333" w:rsidP="00016333">
            <w:pPr>
              <w:spacing w:after="240" w:line="288" w:lineRule="auto"/>
              <w:contextualSpacing/>
              <w:jc w:val="center"/>
              <w:rPr>
                <w:rFonts w:eastAsia="Times New Roman" w:cstheme="minorHAnsi"/>
                <w:b/>
                <w:iCs/>
                <w:color w:val="0D0D0D" w:themeColor="text1" w:themeTint="F2"/>
                <w:sz w:val="20"/>
                <w:szCs w:val="20"/>
                <w:lang w:eastAsia="en-GB"/>
              </w:rPr>
            </w:pPr>
            <w:r w:rsidRPr="00AD3C63">
              <w:rPr>
                <w:rFonts w:eastAsia="Times New Roman" w:cstheme="minorHAnsi"/>
                <w:b/>
                <w:iCs/>
                <w:color w:val="0D0D0D" w:themeColor="text1" w:themeTint="F2"/>
                <w:sz w:val="20"/>
                <w:szCs w:val="20"/>
                <w:lang w:eastAsia="en-GB"/>
              </w:rPr>
              <w:t>Variation</w:t>
            </w:r>
            <w:r w:rsidR="000B29FE">
              <w:rPr>
                <w:rFonts w:eastAsia="Times New Roman" w:cstheme="minorHAnsi"/>
                <w:b/>
                <w:iCs/>
                <w:color w:val="0D0D0D" w:themeColor="text1" w:themeTint="F2"/>
                <w:sz w:val="20"/>
                <w:szCs w:val="20"/>
                <w:lang w:eastAsia="en-GB"/>
              </w:rPr>
              <w:t xml:space="preserve"> (In School)</w:t>
            </w:r>
          </w:p>
        </w:tc>
      </w:tr>
      <w:tr w:rsidR="002D3BBC" w:rsidRPr="00383EEC" w14:paraId="22F5B0FC" w14:textId="77777777" w:rsidTr="002D3BBC">
        <w:trPr>
          <w:gridAfter w:val="1"/>
          <w:wAfter w:w="62" w:type="dxa"/>
          <w:trHeight w:val="35"/>
        </w:trPr>
        <w:tc>
          <w:tcPr>
            <w:tcW w:w="4595" w:type="dxa"/>
            <w:tcMar>
              <w:top w:w="57" w:type="dxa"/>
              <w:bottom w:w="57" w:type="dxa"/>
            </w:tcMar>
            <w:vAlign w:val="center"/>
          </w:tcPr>
          <w:p w14:paraId="44F0EB97" w14:textId="77777777" w:rsidR="00016333" w:rsidRPr="00383EEC" w:rsidRDefault="00016333" w:rsidP="00016333">
            <w:pPr>
              <w:spacing w:after="240" w:line="276" w:lineRule="auto"/>
              <w:ind w:right="-23"/>
              <w:rPr>
                <w:rFonts w:eastAsia="Arial" w:cstheme="minorHAnsi"/>
                <w:b/>
                <w:color w:val="0D0D0D" w:themeColor="text1" w:themeTint="F2"/>
                <w:sz w:val="24"/>
                <w:szCs w:val="24"/>
                <w:lang w:eastAsia="en-GB"/>
              </w:rPr>
            </w:pPr>
            <w:r>
              <w:rPr>
                <w:rFonts w:eastAsia="Arial" w:cstheme="minorHAnsi"/>
                <w:b/>
                <w:bCs/>
                <w:color w:val="050505"/>
                <w:lang w:eastAsia="en-GB"/>
              </w:rPr>
              <w:t>Progress 8</w:t>
            </w:r>
          </w:p>
        </w:tc>
        <w:tc>
          <w:tcPr>
            <w:tcW w:w="2006" w:type="dxa"/>
          </w:tcPr>
          <w:p w14:paraId="698AD98B" w14:textId="25FF97EB" w:rsidR="00016333" w:rsidRPr="00383EEC" w:rsidRDefault="002302C5"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-0.02</w:t>
            </w:r>
          </w:p>
        </w:tc>
        <w:tc>
          <w:tcPr>
            <w:tcW w:w="2006" w:type="dxa"/>
            <w:shd w:val="clear" w:color="auto" w:fill="E7E6E6" w:themeFill="background2"/>
            <w:vAlign w:val="center"/>
          </w:tcPr>
          <w:p w14:paraId="0EC89399" w14:textId="4A53F125" w:rsidR="00016333" w:rsidRPr="00383EEC" w:rsidRDefault="0063015A" w:rsidP="00016333">
            <w:pPr>
              <w:spacing w:after="240" w:line="288" w:lineRule="auto"/>
              <w:jc w:val="center"/>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-0.19</w:t>
            </w:r>
          </w:p>
        </w:tc>
        <w:tc>
          <w:tcPr>
            <w:tcW w:w="2006" w:type="dxa"/>
            <w:shd w:val="clear" w:color="auto" w:fill="auto"/>
          </w:tcPr>
          <w:p w14:paraId="3FD30FDA" w14:textId="77777777" w:rsidR="00016333" w:rsidRPr="00383EEC" w:rsidRDefault="00016333" w:rsidP="00016333">
            <w:pPr>
              <w:spacing w:after="240" w:line="288" w:lineRule="auto"/>
              <w:ind w:left="187"/>
              <w:jc w:val="center"/>
              <w:rPr>
                <w:rFonts w:eastAsia="Times New Roman" w:cstheme="minorHAnsi"/>
                <w:b/>
                <w:color w:val="0D0D0D" w:themeColor="text1" w:themeTint="F2"/>
                <w:sz w:val="24"/>
                <w:szCs w:val="24"/>
                <w:lang w:eastAsia="en-GB"/>
              </w:rPr>
            </w:pPr>
          </w:p>
        </w:tc>
        <w:tc>
          <w:tcPr>
            <w:tcW w:w="2006" w:type="dxa"/>
            <w:shd w:val="clear" w:color="auto" w:fill="E7E6E6" w:themeFill="background2"/>
            <w:tcMar>
              <w:top w:w="57" w:type="dxa"/>
              <w:bottom w:w="57" w:type="dxa"/>
            </w:tcMar>
            <w:vAlign w:val="center"/>
          </w:tcPr>
          <w:p w14:paraId="1F13EBAC" w14:textId="1156F92D" w:rsidR="00016333" w:rsidRPr="00383EEC" w:rsidRDefault="0063015A" w:rsidP="00016333">
            <w:pPr>
              <w:spacing w:after="240" w:line="288" w:lineRule="auto"/>
              <w:ind w:left="187"/>
              <w:jc w:val="center"/>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-0.59</w:t>
            </w:r>
          </w:p>
        </w:tc>
        <w:tc>
          <w:tcPr>
            <w:tcW w:w="2007" w:type="dxa"/>
            <w:shd w:val="clear" w:color="auto" w:fill="E7E6E6" w:themeFill="background2"/>
          </w:tcPr>
          <w:p w14:paraId="5A44F847" w14:textId="7E4A32DB" w:rsidR="00016333" w:rsidRPr="000B29FE" w:rsidRDefault="000B29FE" w:rsidP="00016333">
            <w:pPr>
              <w:spacing w:after="240" w:line="288" w:lineRule="auto"/>
              <w:ind w:left="187"/>
              <w:jc w:val="center"/>
              <w:rPr>
                <w:rFonts w:eastAsia="Times New Roman" w:cstheme="minorHAnsi"/>
                <w:b/>
                <w:sz w:val="24"/>
                <w:szCs w:val="24"/>
                <w:lang w:eastAsia="en-GB"/>
              </w:rPr>
            </w:pPr>
            <w:r w:rsidRPr="000B29FE">
              <w:rPr>
                <w:rFonts w:eastAsia="Times New Roman" w:cstheme="minorHAnsi"/>
                <w:b/>
                <w:sz w:val="24"/>
                <w:szCs w:val="24"/>
                <w:lang w:eastAsia="en-GB"/>
              </w:rPr>
              <w:t>-0.4</w:t>
            </w:r>
          </w:p>
        </w:tc>
      </w:tr>
      <w:tr w:rsidR="002D3BBC" w:rsidRPr="00383EEC" w14:paraId="4D0E76ED" w14:textId="77777777" w:rsidTr="002D3BBC">
        <w:trPr>
          <w:gridAfter w:val="1"/>
          <w:wAfter w:w="62" w:type="dxa"/>
          <w:trHeight w:val="18"/>
        </w:trPr>
        <w:tc>
          <w:tcPr>
            <w:tcW w:w="4595" w:type="dxa"/>
            <w:tcMar>
              <w:top w:w="57" w:type="dxa"/>
              <w:bottom w:w="57" w:type="dxa"/>
            </w:tcMar>
            <w:vAlign w:val="center"/>
          </w:tcPr>
          <w:p w14:paraId="46936A52" w14:textId="77777777" w:rsidR="00016333" w:rsidRPr="00383EEC" w:rsidRDefault="00016333" w:rsidP="00016333">
            <w:pPr>
              <w:spacing w:after="240" w:line="276" w:lineRule="auto"/>
              <w:ind w:right="-23"/>
              <w:rPr>
                <w:rFonts w:eastAsia="Arial" w:cstheme="minorHAnsi"/>
                <w:b/>
                <w:color w:val="0D0D0D" w:themeColor="text1" w:themeTint="F2"/>
                <w:sz w:val="24"/>
                <w:szCs w:val="24"/>
                <w:lang w:eastAsia="en-GB"/>
              </w:rPr>
            </w:pPr>
            <w:r w:rsidRPr="009E494B">
              <w:rPr>
                <w:rFonts w:eastAsia="Arial" w:cstheme="minorHAnsi"/>
                <w:b/>
                <w:bCs/>
                <w:color w:val="050505"/>
                <w:lang w:eastAsia="en-GB"/>
              </w:rPr>
              <w:t>E – Baccalaureate</w:t>
            </w:r>
          </w:p>
        </w:tc>
        <w:tc>
          <w:tcPr>
            <w:tcW w:w="2006" w:type="dxa"/>
          </w:tcPr>
          <w:p w14:paraId="20629D2A" w14:textId="5973D31C" w:rsidR="00016333" w:rsidRPr="00383EEC" w:rsidRDefault="002302C5"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4.08APS</w:t>
            </w:r>
          </w:p>
        </w:tc>
        <w:tc>
          <w:tcPr>
            <w:tcW w:w="2006" w:type="dxa"/>
            <w:shd w:val="clear" w:color="auto" w:fill="F2F2F2" w:themeFill="background1" w:themeFillShade="F2"/>
          </w:tcPr>
          <w:p w14:paraId="023411C7" w14:textId="5AED09A9" w:rsidR="00016333" w:rsidRPr="0063015A" w:rsidRDefault="0063015A" w:rsidP="00016333">
            <w:pPr>
              <w:spacing w:after="240" w:line="288" w:lineRule="auto"/>
              <w:ind w:left="187"/>
              <w:jc w:val="center"/>
              <w:rPr>
                <w:rFonts w:eastAsia="Times New Roman" w:cstheme="minorHAnsi"/>
                <w:b/>
                <w:sz w:val="24"/>
                <w:szCs w:val="24"/>
                <w:lang w:eastAsia="en-GB"/>
              </w:rPr>
            </w:pPr>
            <w:r w:rsidRPr="0063015A">
              <w:rPr>
                <w:rFonts w:eastAsia="Times New Roman" w:cstheme="minorHAnsi"/>
                <w:b/>
                <w:sz w:val="24"/>
                <w:szCs w:val="24"/>
                <w:lang w:eastAsia="en-GB"/>
              </w:rPr>
              <w:t>3.38</w:t>
            </w:r>
            <w:r>
              <w:rPr>
                <w:rFonts w:eastAsia="Times New Roman" w:cstheme="minorHAnsi"/>
                <w:b/>
                <w:sz w:val="24"/>
                <w:szCs w:val="24"/>
                <w:lang w:eastAsia="en-GB"/>
              </w:rPr>
              <w:t>APS</w:t>
            </w:r>
          </w:p>
        </w:tc>
        <w:tc>
          <w:tcPr>
            <w:tcW w:w="2006" w:type="dxa"/>
            <w:shd w:val="clear" w:color="auto" w:fill="auto"/>
          </w:tcPr>
          <w:p w14:paraId="229AB7A4" w14:textId="77777777" w:rsidR="00016333" w:rsidRPr="00383EEC" w:rsidRDefault="00016333" w:rsidP="00016333">
            <w:pPr>
              <w:spacing w:after="240" w:line="288" w:lineRule="auto"/>
              <w:ind w:left="187"/>
              <w:jc w:val="center"/>
              <w:rPr>
                <w:rFonts w:eastAsia="Times New Roman" w:cstheme="minorHAnsi"/>
                <w:b/>
                <w:color w:val="0D0D0D" w:themeColor="text1" w:themeTint="F2"/>
                <w:sz w:val="24"/>
                <w:szCs w:val="24"/>
                <w:lang w:eastAsia="en-GB"/>
              </w:rPr>
            </w:pPr>
          </w:p>
        </w:tc>
        <w:tc>
          <w:tcPr>
            <w:tcW w:w="2006" w:type="dxa"/>
            <w:shd w:val="clear" w:color="auto" w:fill="E7E6E6" w:themeFill="background2"/>
            <w:tcMar>
              <w:top w:w="57" w:type="dxa"/>
              <w:bottom w:w="57" w:type="dxa"/>
            </w:tcMar>
          </w:tcPr>
          <w:p w14:paraId="2483D8D6" w14:textId="70FDFD58" w:rsidR="00016333" w:rsidRPr="00383EEC" w:rsidRDefault="0063015A" w:rsidP="00016333">
            <w:pPr>
              <w:spacing w:after="240" w:line="288" w:lineRule="auto"/>
              <w:ind w:left="187"/>
              <w:jc w:val="center"/>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2.83APS</w:t>
            </w:r>
          </w:p>
        </w:tc>
        <w:tc>
          <w:tcPr>
            <w:tcW w:w="2007" w:type="dxa"/>
            <w:shd w:val="clear" w:color="auto" w:fill="E7E6E6" w:themeFill="background2"/>
          </w:tcPr>
          <w:p w14:paraId="71225471" w14:textId="7F8DF457" w:rsidR="00016333" w:rsidRPr="000B29FE" w:rsidRDefault="000B29FE" w:rsidP="00016333">
            <w:pPr>
              <w:spacing w:after="240" w:line="288" w:lineRule="auto"/>
              <w:ind w:left="187"/>
              <w:jc w:val="center"/>
              <w:rPr>
                <w:rFonts w:eastAsia="Times New Roman" w:cstheme="minorHAnsi"/>
                <w:b/>
                <w:sz w:val="24"/>
                <w:szCs w:val="24"/>
                <w:lang w:eastAsia="en-GB"/>
              </w:rPr>
            </w:pPr>
            <w:r w:rsidRPr="000B29FE">
              <w:rPr>
                <w:rFonts w:eastAsia="Times New Roman" w:cstheme="minorHAnsi"/>
                <w:b/>
                <w:sz w:val="24"/>
                <w:szCs w:val="24"/>
                <w:lang w:eastAsia="en-GB"/>
              </w:rPr>
              <w:t>-0.55</w:t>
            </w:r>
          </w:p>
        </w:tc>
      </w:tr>
      <w:tr w:rsidR="002D3BBC" w:rsidRPr="00383EEC" w14:paraId="0930C9FA" w14:textId="77777777" w:rsidTr="002D3BBC">
        <w:trPr>
          <w:gridAfter w:val="1"/>
          <w:wAfter w:w="62" w:type="dxa"/>
          <w:trHeight w:val="18"/>
        </w:trPr>
        <w:tc>
          <w:tcPr>
            <w:tcW w:w="4595" w:type="dxa"/>
            <w:tcMar>
              <w:top w:w="57" w:type="dxa"/>
              <w:bottom w:w="57" w:type="dxa"/>
            </w:tcMar>
            <w:vAlign w:val="center"/>
          </w:tcPr>
          <w:p w14:paraId="3EF52FF3" w14:textId="77777777" w:rsidR="00016333" w:rsidRPr="00383EEC" w:rsidRDefault="00016333" w:rsidP="00016333">
            <w:pPr>
              <w:spacing w:after="240" w:line="276" w:lineRule="auto"/>
              <w:ind w:right="-23"/>
              <w:rPr>
                <w:rFonts w:eastAsia="Arial" w:cstheme="minorHAnsi"/>
                <w:b/>
                <w:bCs/>
                <w:color w:val="050505"/>
                <w:sz w:val="24"/>
                <w:szCs w:val="24"/>
                <w:lang w:eastAsia="en-GB"/>
              </w:rPr>
            </w:pPr>
            <w:r w:rsidRPr="00F64022">
              <w:rPr>
                <w:rFonts w:eastAsia="Arial" w:cstheme="minorHAnsi"/>
                <w:b/>
                <w:bCs/>
                <w:color w:val="050505"/>
                <w:lang w:eastAsia="en-GB"/>
              </w:rPr>
              <w:t>Basics Grade 4 (English and Maths at Grade 4+)</w:t>
            </w:r>
          </w:p>
        </w:tc>
        <w:tc>
          <w:tcPr>
            <w:tcW w:w="2006" w:type="dxa"/>
          </w:tcPr>
          <w:p w14:paraId="5F3D4C8D" w14:textId="4B76B09D" w:rsidR="00016333" w:rsidRPr="00383EEC" w:rsidRDefault="002302C5"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65%</w:t>
            </w:r>
          </w:p>
        </w:tc>
        <w:tc>
          <w:tcPr>
            <w:tcW w:w="2006" w:type="dxa"/>
            <w:shd w:val="clear" w:color="auto" w:fill="F2F2F2" w:themeFill="background1" w:themeFillShade="F2"/>
          </w:tcPr>
          <w:p w14:paraId="4DAE9DCE" w14:textId="5298796D" w:rsidR="00016333" w:rsidRPr="0063015A"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50%</w:t>
            </w:r>
          </w:p>
        </w:tc>
        <w:tc>
          <w:tcPr>
            <w:tcW w:w="2006" w:type="dxa"/>
            <w:shd w:val="clear" w:color="auto" w:fill="auto"/>
          </w:tcPr>
          <w:p w14:paraId="3EE8C6D8" w14:textId="77777777" w:rsidR="00016333" w:rsidRPr="00383EEC" w:rsidRDefault="00016333" w:rsidP="00016333">
            <w:pPr>
              <w:spacing w:after="240" w:line="288" w:lineRule="auto"/>
              <w:ind w:left="187"/>
              <w:jc w:val="center"/>
              <w:rPr>
                <w:rFonts w:eastAsia="Times New Roman" w:cstheme="minorHAnsi"/>
                <w:b/>
                <w:color w:val="0D0D0D" w:themeColor="text1" w:themeTint="F2"/>
                <w:sz w:val="24"/>
                <w:szCs w:val="24"/>
                <w:lang w:eastAsia="en-GB"/>
              </w:rPr>
            </w:pPr>
          </w:p>
        </w:tc>
        <w:tc>
          <w:tcPr>
            <w:tcW w:w="2006" w:type="dxa"/>
            <w:shd w:val="clear" w:color="auto" w:fill="E7E6E6" w:themeFill="background2"/>
            <w:tcMar>
              <w:top w:w="57" w:type="dxa"/>
              <w:bottom w:w="57" w:type="dxa"/>
            </w:tcMar>
          </w:tcPr>
          <w:p w14:paraId="0321329A" w14:textId="3E772D0E" w:rsidR="00016333" w:rsidRPr="0063015A" w:rsidRDefault="0063015A" w:rsidP="00016333">
            <w:pPr>
              <w:spacing w:after="240" w:line="288" w:lineRule="auto"/>
              <w:ind w:left="187"/>
              <w:jc w:val="center"/>
              <w:rPr>
                <w:rFonts w:eastAsia="Times New Roman" w:cstheme="minorHAnsi"/>
                <w:b/>
                <w:sz w:val="24"/>
                <w:szCs w:val="24"/>
                <w:lang w:eastAsia="en-GB"/>
              </w:rPr>
            </w:pPr>
            <w:r w:rsidRPr="0063015A">
              <w:rPr>
                <w:rFonts w:eastAsia="Times New Roman" w:cstheme="minorHAnsi"/>
                <w:b/>
                <w:sz w:val="24"/>
                <w:szCs w:val="24"/>
                <w:lang w:eastAsia="en-GB"/>
              </w:rPr>
              <w:t>38%</w:t>
            </w:r>
          </w:p>
        </w:tc>
        <w:tc>
          <w:tcPr>
            <w:tcW w:w="2007" w:type="dxa"/>
            <w:shd w:val="clear" w:color="auto" w:fill="E7E6E6" w:themeFill="background2"/>
          </w:tcPr>
          <w:p w14:paraId="2B9EE12A" w14:textId="03E3A652" w:rsidR="00016333" w:rsidRPr="000B29FE" w:rsidRDefault="000B29FE" w:rsidP="000B29FE">
            <w:pPr>
              <w:spacing w:after="240" w:line="288" w:lineRule="auto"/>
              <w:ind w:left="720" w:hanging="360"/>
              <w:jc w:val="center"/>
              <w:rPr>
                <w:rFonts w:eastAsia="Times New Roman" w:cstheme="minorHAnsi"/>
                <w:b/>
                <w:sz w:val="24"/>
                <w:szCs w:val="24"/>
                <w:lang w:eastAsia="en-GB"/>
              </w:rPr>
            </w:pPr>
            <w:r w:rsidRPr="000B29FE">
              <w:rPr>
                <w:rFonts w:eastAsia="Times New Roman" w:cstheme="minorHAnsi"/>
                <w:b/>
                <w:sz w:val="24"/>
                <w:szCs w:val="24"/>
                <w:lang w:eastAsia="en-GB"/>
              </w:rPr>
              <w:t>-12%</w:t>
            </w:r>
          </w:p>
        </w:tc>
      </w:tr>
      <w:tr w:rsidR="002D3BBC" w:rsidRPr="00383EEC" w14:paraId="6E635EA2" w14:textId="77777777" w:rsidTr="002D3BBC">
        <w:trPr>
          <w:gridAfter w:val="1"/>
          <w:wAfter w:w="62" w:type="dxa"/>
          <w:trHeight w:val="18"/>
        </w:trPr>
        <w:tc>
          <w:tcPr>
            <w:tcW w:w="4595" w:type="dxa"/>
            <w:tcMar>
              <w:top w:w="57" w:type="dxa"/>
              <w:bottom w:w="57" w:type="dxa"/>
            </w:tcMar>
            <w:vAlign w:val="center"/>
          </w:tcPr>
          <w:p w14:paraId="2FC12B67" w14:textId="77777777" w:rsidR="00016333" w:rsidRPr="00383EEC" w:rsidRDefault="00016333" w:rsidP="00016333">
            <w:pPr>
              <w:spacing w:after="240" w:line="276" w:lineRule="auto"/>
              <w:ind w:right="-23"/>
              <w:rPr>
                <w:rFonts w:eastAsia="Arial" w:cstheme="minorHAnsi"/>
                <w:b/>
                <w:bCs/>
                <w:color w:val="050505"/>
                <w:sz w:val="24"/>
                <w:szCs w:val="24"/>
                <w:lang w:eastAsia="en-GB"/>
              </w:rPr>
            </w:pPr>
            <w:r w:rsidRPr="00F64022">
              <w:rPr>
                <w:rFonts w:eastAsia="Arial" w:cstheme="minorHAnsi"/>
                <w:b/>
                <w:bCs/>
                <w:color w:val="050505"/>
                <w:lang w:eastAsia="en-GB"/>
              </w:rPr>
              <w:t>Basics Grade 5 (English and Maths at Grade 5+)</w:t>
            </w:r>
          </w:p>
        </w:tc>
        <w:tc>
          <w:tcPr>
            <w:tcW w:w="2006" w:type="dxa"/>
          </w:tcPr>
          <w:p w14:paraId="20AACF02" w14:textId="23624FE7" w:rsidR="00016333" w:rsidRPr="00383EEC" w:rsidRDefault="002302C5"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44%</w:t>
            </w:r>
          </w:p>
        </w:tc>
        <w:tc>
          <w:tcPr>
            <w:tcW w:w="2006" w:type="dxa"/>
            <w:shd w:val="clear" w:color="auto" w:fill="F2F2F2" w:themeFill="background1" w:themeFillShade="F2"/>
          </w:tcPr>
          <w:p w14:paraId="53D4493B" w14:textId="7D083F7C" w:rsidR="00016333" w:rsidRPr="0063015A"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30%</w:t>
            </w:r>
          </w:p>
        </w:tc>
        <w:tc>
          <w:tcPr>
            <w:tcW w:w="2006" w:type="dxa"/>
            <w:shd w:val="clear" w:color="auto" w:fill="auto"/>
          </w:tcPr>
          <w:p w14:paraId="120A3D8B" w14:textId="77777777" w:rsidR="00016333" w:rsidRPr="00383EEC" w:rsidRDefault="00016333" w:rsidP="00016333">
            <w:pPr>
              <w:spacing w:after="240" w:line="288" w:lineRule="auto"/>
              <w:ind w:left="187"/>
              <w:jc w:val="center"/>
              <w:rPr>
                <w:rFonts w:eastAsia="Times New Roman" w:cstheme="minorHAnsi"/>
                <w:b/>
                <w:color w:val="0D0D0D" w:themeColor="text1" w:themeTint="F2"/>
                <w:sz w:val="24"/>
                <w:szCs w:val="24"/>
                <w:lang w:eastAsia="en-GB"/>
              </w:rPr>
            </w:pPr>
          </w:p>
        </w:tc>
        <w:tc>
          <w:tcPr>
            <w:tcW w:w="2006" w:type="dxa"/>
            <w:shd w:val="clear" w:color="auto" w:fill="E7E6E6" w:themeFill="background2"/>
            <w:tcMar>
              <w:top w:w="57" w:type="dxa"/>
              <w:bottom w:w="57" w:type="dxa"/>
            </w:tcMar>
          </w:tcPr>
          <w:p w14:paraId="2DE7C08F" w14:textId="40786A3D" w:rsidR="00016333" w:rsidRPr="0063015A" w:rsidRDefault="0063015A" w:rsidP="00016333">
            <w:pPr>
              <w:spacing w:after="240" w:line="288" w:lineRule="auto"/>
              <w:ind w:left="187"/>
              <w:jc w:val="center"/>
              <w:rPr>
                <w:rFonts w:eastAsia="Times New Roman" w:cstheme="minorHAnsi"/>
                <w:b/>
                <w:sz w:val="24"/>
                <w:szCs w:val="24"/>
                <w:lang w:eastAsia="en-GB"/>
              </w:rPr>
            </w:pPr>
            <w:r w:rsidRPr="0063015A">
              <w:rPr>
                <w:rFonts w:eastAsia="Times New Roman" w:cstheme="minorHAnsi"/>
                <w:b/>
                <w:sz w:val="24"/>
                <w:szCs w:val="24"/>
                <w:lang w:eastAsia="en-GB"/>
              </w:rPr>
              <w:t>13%</w:t>
            </w:r>
          </w:p>
        </w:tc>
        <w:tc>
          <w:tcPr>
            <w:tcW w:w="2007" w:type="dxa"/>
            <w:shd w:val="clear" w:color="auto" w:fill="E7E6E6" w:themeFill="background2"/>
          </w:tcPr>
          <w:p w14:paraId="2ED2F73B" w14:textId="637D6E41" w:rsidR="00016333" w:rsidRPr="000B29FE" w:rsidRDefault="000B29FE" w:rsidP="00016333">
            <w:pPr>
              <w:spacing w:after="240" w:line="288" w:lineRule="auto"/>
              <w:ind w:left="187"/>
              <w:jc w:val="center"/>
              <w:rPr>
                <w:rFonts w:eastAsia="Times New Roman" w:cstheme="minorHAnsi"/>
                <w:b/>
                <w:sz w:val="24"/>
                <w:szCs w:val="24"/>
                <w:lang w:eastAsia="en-GB"/>
              </w:rPr>
            </w:pPr>
            <w:r w:rsidRPr="000B29FE">
              <w:rPr>
                <w:rFonts w:eastAsia="Times New Roman" w:cstheme="minorHAnsi"/>
                <w:b/>
                <w:sz w:val="24"/>
                <w:szCs w:val="24"/>
                <w:lang w:eastAsia="en-GB"/>
              </w:rPr>
              <w:t>-17%</w:t>
            </w:r>
          </w:p>
        </w:tc>
      </w:tr>
      <w:tr w:rsidR="002D3BBC" w:rsidRPr="00383EEC" w14:paraId="18FD9084" w14:textId="77777777" w:rsidTr="002D3BBC">
        <w:trPr>
          <w:gridAfter w:val="1"/>
          <w:wAfter w:w="62" w:type="dxa"/>
          <w:trHeight w:val="18"/>
        </w:trPr>
        <w:tc>
          <w:tcPr>
            <w:tcW w:w="4595" w:type="dxa"/>
            <w:tcMar>
              <w:top w:w="57" w:type="dxa"/>
              <w:bottom w:w="57" w:type="dxa"/>
            </w:tcMar>
            <w:vAlign w:val="center"/>
          </w:tcPr>
          <w:p w14:paraId="753262A3" w14:textId="77777777" w:rsidR="00016333" w:rsidRPr="00383EEC" w:rsidRDefault="00016333" w:rsidP="00016333">
            <w:pPr>
              <w:spacing w:after="240" w:line="276" w:lineRule="auto"/>
              <w:ind w:right="-23"/>
              <w:rPr>
                <w:rFonts w:eastAsia="Arial" w:cstheme="minorHAnsi"/>
                <w:b/>
                <w:bCs/>
                <w:color w:val="050505"/>
                <w:sz w:val="24"/>
                <w:szCs w:val="24"/>
                <w:lang w:eastAsia="en-GB"/>
              </w:rPr>
            </w:pPr>
            <w:r w:rsidRPr="001014BF">
              <w:rPr>
                <w:rFonts w:eastAsia="Arial" w:cstheme="minorHAnsi"/>
                <w:b/>
                <w:bCs/>
                <w:color w:val="050505"/>
                <w:shd w:val="clear" w:color="auto" w:fill="FFFFFF" w:themeFill="background1"/>
                <w:lang w:eastAsia="en-GB"/>
              </w:rPr>
              <w:t>Basics Grade 4 HAPs (Higher Ability Pupils)</w:t>
            </w:r>
          </w:p>
        </w:tc>
        <w:tc>
          <w:tcPr>
            <w:tcW w:w="2006" w:type="dxa"/>
          </w:tcPr>
          <w:p w14:paraId="28FEF5BC" w14:textId="43711A4C" w:rsidR="00016333" w:rsidRPr="00383EEC" w:rsidRDefault="003C384C"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97%</w:t>
            </w:r>
          </w:p>
        </w:tc>
        <w:tc>
          <w:tcPr>
            <w:tcW w:w="2006" w:type="dxa"/>
            <w:shd w:val="clear" w:color="auto" w:fill="F2F2F2" w:themeFill="background1" w:themeFillShade="F2"/>
          </w:tcPr>
          <w:p w14:paraId="58260423" w14:textId="6690791B" w:rsidR="00016333" w:rsidRPr="0063015A"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87%</w:t>
            </w:r>
          </w:p>
        </w:tc>
        <w:tc>
          <w:tcPr>
            <w:tcW w:w="2006" w:type="dxa"/>
            <w:shd w:val="clear" w:color="auto" w:fill="auto"/>
          </w:tcPr>
          <w:p w14:paraId="4579A08F" w14:textId="77777777" w:rsidR="00016333" w:rsidRPr="00383EEC" w:rsidRDefault="00016333" w:rsidP="00016333">
            <w:pPr>
              <w:spacing w:after="240" w:line="288" w:lineRule="auto"/>
              <w:ind w:left="187"/>
              <w:jc w:val="center"/>
              <w:rPr>
                <w:rFonts w:eastAsia="Times New Roman" w:cstheme="minorHAnsi"/>
                <w:b/>
                <w:color w:val="0D0D0D" w:themeColor="text1" w:themeTint="F2"/>
                <w:sz w:val="24"/>
                <w:szCs w:val="24"/>
                <w:lang w:eastAsia="en-GB"/>
              </w:rPr>
            </w:pPr>
          </w:p>
        </w:tc>
        <w:tc>
          <w:tcPr>
            <w:tcW w:w="2006" w:type="dxa"/>
            <w:shd w:val="clear" w:color="auto" w:fill="E7E6E6" w:themeFill="background2"/>
            <w:tcMar>
              <w:top w:w="57" w:type="dxa"/>
              <w:bottom w:w="57" w:type="dxa"/>
            </w:tcMar>
          </w:tcPr>
          <w:p w14:paraId="661172BA" w14:textId="6A62699C" w:rsidR="00016333" w:rsidRPr="0063015A" w:rsidRDefault="0063015A" w:rsidP="00016333">
            <w:pPr>
              <w:spacing w:after="240" w:line="288" w:lineRule="auto"/>
              <w:ind w:left="187"/>
              <w:jc w:val="center"/>
              <w:rPr>
                <w:rFonts w:eastAsia="Times New Roman" w:cstheme="minorHAnsi"/>
                <w:b/>
                <w:sz w:val="24"/>
                <w:szCs w:val="24"/>
                <w:lang w:eastAsia="en-GB"/>
              </w:rPr>
            </w:pPr>
            <w:r w:rsidRPr="0063015A">
              <w:rPr>
                <w:rFonts w:eastAsia="Times New Roman" w:cstheme="minorHAnsi"/>
                <w:b/>
                <w:sz w:val="24"/>
                <w:szCs w:val="24"/>
                <w:lang w:eastAsia="en-GB"/>
              </w:rPr>
              <w:t>75%</w:t>
            </w:r>
          </w:p>
        </w:tc>
        <w:tc>
          <w:tcPr>
            <w:tcW w:w="2007" w:type="dxa"/>
            <w:shd w:val="clear" w:color="auto" w:fill="E7E6E6" w:themeFill="background2"/>
          </w:tcPr>
          <w:p w14:paraId="466B2F2C" w14:textId="5DFBACFF" w:rsidR="00016333" w:rsidRPr="000B29FE" w:rsidRDefault="000B29FE" w:rsidP="00016333">
            <w:pPr>
              <w:spacing w:after="240" w:line="288" w:lineRule="auto"/>
              <w:ind w:left="187"/>
              <w:jc w:val="center"/>
              <w:rPr>
                <w:rFonts w:eastAsia="Times New Roman" w:cstheme="minorHAnsi"/>
                <w:b/>
                <w:sz w:val="24"/>
                <w:szCs w:val="24"/>
                <w:lang w:eastAsia="en-GB"/>
              </w:rPr>
            </w:pPr>
            <w:r w:rsidRPr="000B29FE">
              <w:rPr>
                <w:rFonts w:eastAsia="Times New Roman" w:cstheme="minorHAnsi"/>
                <w:b/>
                <w:sz w:val="24"/>
                <w:szCs w:val="24"/>
                <w:lang w:eastAsia="en-GB"/>
              </w:rPr>
              <w:t>-12%</w:t>
            </w:r>
          </w:p>
        </w:tc>
      </w:tr>
      <w:tr w:rsidR="002D3BBC" w:rsidRPr="00383EEC" w14:paraId="14C68FB9" w14:textId="77777777" w:rsidTr="002D3BBC">
        <w:trPr>
          <w:gridAfter w:val="1"/>
          <w:wAfter w:w="62" w:type="dxa"/>
          <w:trHeight w:val="18"/>
        </w:trPr>
        <w:tc>
          <w:tcPr>
            <w:tcW w:w="4595" w:type="dxa"/>
            <w:tcMar>
              <w:top w:w="57" w:type="dxa"/>
              <w:bottom w:w="57" w:type="dxa"/>
            </w:tcMar>
            <w:vAlign w:val="center"/>
          </w:tcPr>
          <w:p w14:paraId="529DD026" w14:textId="77777777" w:rsidR="00016333" w:rsidRPr="00383EEC" w:rsidRDefault="00016333" w:rsidP="00016333">
            <w:pPr>
              <w:spacing w:after="240" w:line="276" w:lineRule="auto"/>
              <w:ind w:right="-23"/>
              <w:rPr>
                <w:rFonts w:eastAsia="Arial" w:cstheme="minorHAnsi"/>
                <w:b/>
                <w:bCs/>
                <w:color w:val="050505"/>
                <w:sz w:val="24"/>
                <w:szCs w:val="24"/>
                <w:lang w:eastAsia="en-GB"/>
              </w:rPr>
            </w:pPr>
            <w:r w:rsidRPr="001014BF">
              <w:rPr>
                <w:rFonts w:eastAsia="Arial" w:cstheme="minorHAnsi"/>
                <w:b/>
                <w:bCs/>
                <w:color w:val="050505"/>
                <w:lang w:eastAsia="en-GB"/>
              </w:rPr>
              <w:t>Basics Grade 4 MAPs (Middle Ability Pupils)</w:t>
            </w:r>
          </w:p>
        </w:tc>
        <w:tc>
          <w:tcPr>
            <w:tcW w:w="2006" w:type="dxa"/>
          </w:tcPr>
          <w:p w14:paraId="0B47247D" w14:textId="650A9C0A" w:rsidR="00016333" w:rsidRPr="00383EEC" w:rsidRDefault="003C384C" w:rsidP="00016333">
            <w:pPr>
              <w:spacing w:after="240" w:line="288" w:lineRule="auto"/>
              <w:ind w:left="187"/>
              <w:jc w:val="center"/>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68%</w:t>
            </w:r>
          </w:p>
        </w:tc>
        <w:tc>
          <w:tcPr>
            <w:tcW w:w="2006" w:type="dxa"/>
            <w:shd w:val="clear" w:color="auto" w:fill="F2F2F2" w:themeFill="background1" w:themeFillShade="F2"/>
          </w:tcPr>
          <w:p w14:paraId="434F8B5A" w14:textId="4F82DD92" w:rsidR="00016333" w:rsidRPr="0063015A"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52%</w:t>
            </w:r>
          </w:p>
        </w:tc>
        <w:tc>
          <w:tcPr>
            <w:tcW w:w="2006" w:type="dxa"/>
            <w:shd w:val="clear" w:color="auto" w:fill="auto"/>
          </w:tcPr>
          <w:p w14:paraId="5DA1E185" w14:textId="77777777" w:rsidR="00016333" w:rsidRPr="00383EEC" w:rsidRDefault="00016333" w:rsidP="00016333">
            <w:pPr>
              <w:spacing w:after="240" w:line="288" w:lineRule="auto"/>
              <w:ind w:left="187"/>
              <w:jc w:val="center"/>
              <w:rPr>
                <w:rFonts w:eastAsia="Times New Roman" w:cstheme="minorHAnsi"/>
                <w:b/>
                <w:color w:val="0D0D0D" w:themeColor="text1" w:themeTint="F2"/>
                <w:sz w:val="24"/>
                <w:szCs w:val="24"/>
                <w:lang w:eastAsia="en-GB"/>
              </w:rPr>
            </w:pPr>
          </w:p>
        </w:tc>
        <w:tc>
          <w:tcPr>
            <w:tcW w:w="2006" w:type="dxa"/>
            <w:shd w:val="clear" w:color="auto" w:fill="E7E6E6" w:themeFill="background2"/>
            <w:tcMar>
              <w:top w:w="57" w:type="dxa"/>
              <w:bottom w:w="57" w:type="dxa"/>
            </w:tcMar>
          </w:tcPr>
          <w:p w14:paraId="2655A5C0" w14:textId="2BAF58F1" w:rsidR="00016333" w:rsidRPr="0063015A" w:rsidRDefault="0063015A" w:rsidP="00016333">
            <w:pPr>
              <w:spacing w:after="240" w:line="288" w:lineRule="auto"/>
              <w:ind w:left="187"/>
              <w:jc w:val="center"/>
              <w:rPr>
                <w:rFonts w:eastAsia="Times New Roman" w:cstheme="minorHAnsi"/>
                <w:b/>
                <w:sz w:val="24"/>
                <w:szCs w:val="24"/>
                <w:lang w:eastAsia="en-GB"/>
              </w:rPr>
            </w:pPr>
            <w:r w:rsidRPr="0063015A">
              <w:rPr>
                <w:rFonts w:eastAsia="Times New Roman" w:cstheme="minorHAnsi"/>
                <w:b/>
                <w:sz w:val="24"/>
                <w:szCs w:val="24"/>
                <w:lang w:eastAsia="en-GB"/>
              </w:rPr>
              <w:t>37%</w:t>
            </w:r>
          </w:p>
        </w:tc>
        <w:tc>
          <w:tcPr>
            <w:tcW w:w="2007" w:type="dxa"/>
            <w:shd w:val="clear" w:color="auto" w:fill="E7E6E6" w:themeFill="background2"/>
          </w:tcPr>
          <w:p w14:paraId="3EC488F2" w14:textId="1B28965E" w:rsidR="00016333" w:rsidRPr="000B29FE" w:rsidRDefault="000B29FE" w:rsidP="00016333">
            <w:pPr>
              <w:spacing w:after="240" w:line="288" w:lineRule="auto"/>
              <w:ind w:left="187"/>
              <w:jc w:val="center"/>
              <w:rPr>
                <w:rFonts w:eastAsia="Times New Roman" w:cstheme="minorHAnsi"/>
                <w:b/>
                <w:sz w:val="24"/>
                <w:szCs w:val="24"/>
                <w:lang w:eastAsia="en-GB"/>
              </w:rPr>
            </w:pPr>
            <w:r w:rsidRPr="000B29FE">
              <w:rPr>
                <w:rFonts w:eastAsia="Times New Roman" w:cstheme="minorHAnsi"/>
                <w:b/>
                <w:sz w:val="24"/>
                <w:szCs w:val="24"/>
                <w:lang w:eastAsia="en-GB"/>
              </w:rPr>
              <w:t>-15%</w:t>
            </w:r>
          </w:p>
        </w:tc>
      </w:tr>
      <w:tr w:rsidR="002D3BBC" w:rsidRPr="00383EEC" w14:paraId="1A248C03" w14:textId="77777777" w:rsidTr="002D3BBC">
        <w:trPr>
          <w:gridAfter w:val="1"/>
          <w:wAfter w:w="62" w:type="dxa"/>
          <w:trHeight w:val="18"/>
        </w:trPr>
        <w:tc>
          <w:tcPr>
            <w:tcW w:w="4595" w:type="dxa"/>
            <w:tcMar>
              <w:top w:w="57" w:type="dxa"/>
              <w:bottom w:w="57" w:type="dxa"/>
            </w:tcMar>
            <w:vAlign w:val="center"/>
          </w:tcPr>
          <w:p w14:paraId="20845D96" w14:textId="77777777" w:rsidR="00016333" w:rsidRPr="00383EEC" w:rsidRDefault="00016333" w:rsidP="00016333">
            <w:pPr>
              <w:spacing w:after="240" w:line="276" w:lineRule="auto"/>
              <w:ind w:right="-23"/>
              <w:rPr>
                <w:rFonts w:eastAsia="Arial" w:cstheme="minorHAnsi"/>
                <w:b/>
                <w:bCs/>
                <w:color w:val="050505"/>
                <w:sz w:val="24"/>
                <w:szCs w:val="24"/>
                <w:lang w:eastAsia="en-GB"/>
              </w:rPr>
            </w:pPr>
            <w:r w:rsidRPr="001014BF">
              <w:rPr>
                <w:rFonts w:eastAsia="Arial" w:cstheme="minorHAnsi"/>
                <w:b/>
                <w:bCs/>
                <w:color w:val="050505"/>
                <w:lang w:eastAsia="en-GB"/>
              </w:rPr>
              <w:t>Basics Grade 4 LAPs (Lower Ability Pupils)</w:t>
            </w:r>
          </w:p>
        </w:tc>
        <w:tc>
          <w:tcPr>
            <w:tcW w:w="2006" w:type="dxa"/>
          </w:tcPr>
          <w:p w14:paraId="110711DF" w14:textId="631121F1" w:rsidR="00016333" w:rsidRPr="00383EEC" w:rsidRDefault="003C384C" w:rsidP="00016333">
            <w:pPr>
              <w:spacing w:after="240" w:line="288" w:lineRule="auto"/>
              <w:ind w:left="187"/>
              <w:jc w:val="center"/>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21%</w:t>
            </w:r>
          </w:p>
        </w:tc>
        <w:tc>
          <w:tcPr>
            <w:tcW w:w="2006" w:type="dxa"/>
            <w:shd w:val="clear" w:color="auto" w:fill="F2F2F2" w:themeFill="background1" w:themeFillShade="F2"/>
          </w:tcPr>
          <w:p w14:paraId="57454B56" w14:textId="6A7AFEEE" w:rsidR="00016333" w:rsidRPr="0063015A"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0%</w:t>
            </w:r>
          </w:p>
        </w:tc>
        <w:tc>
          <w:tcPr>
            <w:tcW w:w="2006" w:type="dxa"/>
            <w:shd w:val="clear" w:color="auto" w:fill="auto"/>
          </w:tcPr>
          <w:p w14:paraId="18680C58" w14:textId="77777777" w:rsidR="00016333" w:rsidRPr="00383EEC" w:rsidRDefault="00016333" w:rsidP="00016333">
            <w:pPr>
              <w:spacing w:after="240" w:line="288" w:lineRule="auto"/>
              <w:ind w:left="187"/>
              <w:jc w:val="center"/>
              <w:rPr>
                <w:rFonts w:eastAsia="Times New Roman" w:cstheme="minorHAnsi"/>
                <w:b/>
                <w:color w:val="0D0D0D" w:themeColor="text1" w:themeTint="F2"/>
                <w:sz w:val="24"/>
                <w:szCs w:val="24"/>
                <w:lang w:eastAsia="en-GB"/>
              </w:rPr>
            </w:pPr>
          </w:p>
        </w:tc>
        <w:tc>
          <w:tcPr>
            <w:tcW w:w="2006" w:type="dxa"/>
            <w:shd w:val="clear" w:color="auto" w:fill="E7E6E6" w:themeFill="background2"/>
            <w:tcMar>
              <w:top w:w="57" w:type="dxa"/>
              <w:bottom w:w="57" w:type="dxa"/>
            </w:tcMar>
          </w:tcPr>
          <w:p w14:paraId="6AAE473C" w14:textId="1BA06E17" w:rsidR="00016333" w:rsidRPr="0063015A" w:rsidRDefault="0063015A" w:rsidP="00016333">
            <w:pPr>
              <w:spacing w:after="240" w:line="288" w:lineRule="auto"/>
              <w:ind w:left="187"/>
              <w:jc w:val="center"/>
              <w:rPr>
                <w:rFonts w:eastAsia="Times New Roman" w:cstheme="minorHAnsi"/>
                <w:b/>
                <w:sz w:val="24"/>
                <w:szCs w:val="24"/>
                <w:lang w:eastAsia="en-GB"/>
              </w:rPr>
            </w:pPr>
            <w:r w:rsidRPr="0063015A">
              <w:rPr>
                <w:rFonts w:eastAsia="Times New Roman" w:cstheme="minorHAnsi"/>
                <w:b/>
                <w:sz w:val="24"/>
                <w:szCs w:val="24"/>
                <w:lang w:eastAsia="en-GB"/>
              </w:rPr>
              <w:t>0%</w:t>
            </w:r>
          </w:p>
        </w:tc>
        <w:tc>
          <w:tcPr>
            <w:tcW w:w="2007" w:type="dxa"/>
            <w:shd w:val="clear" w:color="auto" w:fill="E7E6E6" w:themeFill="background2"/>
          </w:tcPr>
          <w:p w14:paraId="3AEFBCA3" w14:textId="7F1D64EB" w:rsidR="00016333" w:rsidRPr="000B29FE" w:rsidRDefault="000B29FE" w:rsidP="00016333">
            <w:pPr>
              <w:spacing w:after="240" w:line="288" w:lineRule="auto"/>
              <w:ind w:left="187"/>
              <w:jc w:val="center"/>
              <w:rPr>
                <w:rFonts w:eastAsia="Times New Roman" w:cstheme="minorHAnsi"/>
                <w:b/>
                <w:sz w:val="24"/>
                <w:szCs w:val="24"/>
                <w:lang w:eastAsia="en-GB"/>
              </w:rPr>
            </w:pPr>
            <w:r w:rsidRPr="000B29FE">
              <w:rPr>
                <w:rFonts w:eastAsia="Times New Roman" w:cstheme="minorHAnsi"/>
                <w:b/>
                <w:sz w:val="24"/>
                <w:szCs w:val="24"/>
                <w:lang w:eastAsia="en-GB"/>
              </w:rPr>
              <w:t>N/A</w:t>
            </w:r>
          </w:p>
        </w:tc>
      </w:tr>
      <w:tr w:rsidR="002D3BBC" w:rsidRPr="00383EEC" w14:paraId="7D9010C7" w14:textId="77777777" w:rsidTr="002D3BBC">
        <w:trPr>
          <w:gridAfter w:val="1"/>
          <w:wAfter w:w="62" w:type="dxa"/>
          <w:trHeight w:val="18"/>
        </w:trPr>
        <w:tc>
          <w:tcPr>
            <w:tcW w:w="4595" w:type="dxa"/>
            <w:tcMar>
              <w:top w:w="57" w:type="dxa"/>
              <w:bottom w:w="57" w:type="dxa"/>
            </w:tcMar>
            <w:vAlign w:val="center"/>
          </w:tcPr>
          <w:p w14:paraId="071C1DEB" w14:textId="77777777" w:rsidR="00016333" w:rsidRPr="00383EEC" w:rsidRDefault="00016333" w:rsidP="00016333">
            <w:pPr>
              <w:spacing w:after="240" w:line="276" w:lineRule="auto"/>
              <w:ind w:right="-23"/>
              <w:rPr>
                <w:rFonts w:eastAsia="Arial" w:cstheme="minorHAnsi"/>
                <w:b/>
                <w:bCs/>
                <w:color w:val="050505"/>
                <w:sz w:val="24"/>
                <w:szCs w:val="24"/>
                <w:lang w:eastAsia="en-GB"/>
              </w:rPr>
            </w:pPr>
            <w:r w:rsidRPr="001014BF">
              <w:rPr>
                <w:rFonts w:eastAsia="Arial" w:cstheme="minorHAnsi"/>
                <w:b/>
                <w:bCs/>
                <w:color w:val="050505"/>
                <w:shd w:val="clear" w:color="auto" w:fill="FFFFFF" w:themeFill="background1"/>
                <w:lang w:eastAsia="en-GB"/>
              </w:rPr>
              <w:t xml:space="preserve">Basics Grade </w:t>
            </w:r>
            <w:r>
              <w:rPr>
                <w:rFonts w:eastAsia="Arial" w:cstheme="minorHAnsi"/>
                <w:b/>
                <w:bCs/>
                <w:color w:val="050505"/>
                <w:shd w:val="clear" w:color="auto" w:fill="FFFFFF" w:themeFill="background1"/>
                <w:lang w:eastAsia="en-GB"/>
              </w:rPr>
              <w:t>5</w:t>
            </w:r>
            <w:r w:rsidRPr="001014BF">
              <w:rPr>
                <w:rFonts w:eastAsia="Arial" w:cstheme="minorHAnsi"/>
                <w:b/>
                <w:bCs/>
                <w:color w:val="050505"/>
                <w:shd w:val="clear" w:color="auto" w:fill="FFFFFF" w:themeFill="background1"/>
                <w:lang w:eastAsia="en-GB"/>
              </w:rPr>
              <w:t xml:space="preserve"> HAPs</w:t>
            </w:r>
          </w:p>
        </w:tc>
        <w:tc>
          <w:tcPr>
            <w:tcW w:w="2006" w:type="dxa"/>
          </w:tcPr>
          <w:p w14:paraId="5CB47724" w14:textId="2350137D" w:rsidR="00016333" w:rsidRPr="00383EEC" w:rsidRDefault="003C384C" w:rsidP="00016333">
            <w:pPr>
              <w:spacing w:after="240" w:line="288" w:lineRule="auto"/>
              <w:ind w:left="187"/>
              <w:jc w:val="center"/>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95%</w:t>
            </w:r>
          </w:p>
        </w:tc>
        <w:tc>
          <w:tcPr>
            <w:tcW w:w="2006" w:type="dxa"/>
            <w:shd w:val="clear" w:color="auto" w:fill="F2F2F2" w:themeFill="background1" w:themeFillShade="F2"/>
          </w:tcPr>
          <w:p w14:paraId="124B97D1" w14:textId="0B717980" w:rsidR="00016333" w:rsidRPr="0063015A"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80%</w:t>
            </w:r>
          </w:p>
        </w:tc>
        <w:tc>
          <w:tcPr>
            <w:tcW w:w="2006" w:type="dxa"/>
            <w:shd w:val="clear" w:color="auto" w:fill="auto"/>
          </w:tcPr>
          <w:p w14:paraId="790BEA70" w14:textId="77777777" w:rsidR="00016333" w:rsidRPr="00383EEC" w:rsidRDefault="00016333" w:rsidP="00016333">
            <w:pPr>
              <w:spacing w:after="240" w:line="288" w:lineRule="auto"/>
              <w:ind w:left="187"/>
              <w:jc w:val="center"/>
              <w:rPr>
                <w:rFonts w:eastAsia="Times New Roman" w:cstheme="minorHAnsi"/>
                <w:b/>
                <w:color w:val="0D0D0D" w:themeColor="text1" w:themeTint="F2"/>
                <w:sz w:val="24"/>
                <w:szCs w:val="24"/>
                <w:lang w:eastAsia="en-GB"/>
              </w:rPr>
            </w:pPr>
          </w:p>
        </w:tc>
        <w:tc>
          <w:tcPr>
            <w:tcW w:w="2006" w:type="dxa"/>
            <w:shd w:val="clear" w:color="auto" w:fill="E7E6E6" w:themeFill="background2"/>
            <w:tcMar>
              <w:top w:w="57" w:type="dxa"/>
              <w:bottom w:w="57" w:type="dxa"/>
            </w:tcMar>
          </w:tcPr>
          <w:p w14:paraId="592DCFC2" w14:textId="74C152FF" w:rsidR="00016333" w:rsidRPr="00383EEC"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75%</w:t>
            </w:r>
          </w:p>
        </w:tc>
        <w:tc>
          <w:tcPr>
            <w:tcW w:w="2007" w:type="dxa"/>
            <w:shd w:val="clear" w:color="auto" w:fill="E7E6E6" w:themeFill="background2"/>
          </w:tcPr>
          <w:p w14:paraId="4D883618" w14:textId="25B5843B" w:rsidR="00016333" w:rsidRPr="000B29FE" w:rsidRDefault="000B29FE" w:rsidP="00016333">
            <w:pPr>
              <w:spacing w:after="240" w:line="288" w:lineRule="auto"/>
              <w:ind w:left="187"/>
              <w:jc w:val="center"/>
              <w:rPr>
                <w:rFonts w:eastAsia="Times New Roman" w:cstheme="minorHAnsi"/>
                <w:b/>
                <w:sz w:val="24"/>
                <w:szCs w:val="24"/>
                <w:lang w:eastAsia="en-GB"/>
              </w:rPr>
            </w:pPr>
            <w:r w:rsidRPr="000B29FE">
              <w:rPr>
                <w:rFonts w:eastAsia="Times New Roman" w:cstheme="minorHAnsi"/>
                <w:b/>
                <w:sz w:val="24"/>
                <w:szCs w:val="24"/>
                <w:lang w:eastAsia="en-GB"/>
              </w:rPr>
              <w:t>-5%</w:t>
            </w:r>
          </w:p>
        </w:tc>
      </w:tr>
      <w:tr w:rsidR="002D3BBC" w:rsidRPr="00383EEC" w14:paraId="73F2F3CF" w14:textId="77777777" w:rsidTr="002D3BBC">
        <w:trPr>
          <w:gridAfter w:val="1"/>
          <w:wAfter w:w="62" w:type="dxa"/>
          <w:trHeight w:val="18"/>
        </w:trPr>
        <w:tc>
          <w:tcPr>
            <w:tcW w:w="4595" w:type="dxa"/>
            <w:tcMar>
              <w:top w:w="57" w:type="dxa"/>
              <w:bottom w:w="57" w:type="dxa"/>
            </w:tcMar>
            <w:vAlign w:val="center"/>
          </w:tcPr>
          <w:p w14:paraId="1AE0AF3C" w14:textId="77777777" w:rsidR="00016333" w:rsidRPr="00383EEC" w:rsidRDefault="00016333" w:rsidP="00016333">
            <w:pPr>
              <w:spacing w:after="240" w:line="276" w:lineRule="auto"/>
              <w:ind w:right="-23"/>
              <w:rPr>
                <w:rFonts w:eastAsia="Arial" w:cstheme="minorHAnsi"/>
                <w:b/>
                <w:bCs/>
                <w:color w:val="050505"/>
                <w:sz w:val="24"/>
                <w:szCs w:val="24"/>
                <w:lang w:eastAsia="en-GB"/>
              </w:rPr>
            </w:pPr>
            <w:r w:rsidRPr="001014BF">
              <w:rPr>
                <w:rFonts w:eastAsia="Arial" w:cstheme="minorHAnsi"/>
                <w:b/>
                <w:bCs/>
                <w:color w:val="050505"/>
                <w:lang w:eastAsia="en-GB"/>
              </w:rPr>
              <w:t xml:space="preserve">Basics Grade </w:t>
            </w:r>
            <w:r>
              <w:rPr>
                <w:rFonts w:eastAsia="Arial" w:cstheme="minorHAnsi"/>
                <w:b/>
                <w:bCs/>
                <w:color w:val="050505"/>
                <w:lang w:eastAsia="en-GB"/>
              </w:rPr>
              <w:t>5</w:t>
            </w:r>
            <w:r w:rsidRPr="001014BF">
              <w:rPr>
                <w:rFonts w:eastAsia="Arial" w:cstheme="minorHAnsi"/>
                <w:b/>
                <w:bCs/>
                <w:color w:val="050505"/>
                <w:lang w:eastAsia="en-GB"/>
              </w:rPr>
              <w:t xml:space="preserve"> MAPs</w:t>
            </w:r>
          </w:p>
        </w:tc>
        <w:tc>
          <w:tcPr>
            <w:tcW w:w="2006" w:type="dxa"/>
          </w:tcPr>
          <w:p w14:paraId="38AF5DE6" w14:textId="52085C54" w:rsidR="00016333" w:rsidRPr="00383EEC" w:rsidRDefault="003C384C" w:rsidP="00016333">
            <w:pPr>
              <w:spacing w:after="240" w:line="288" w:lineRule="auto"/>
              <w:ind w:left="187"/>
              <w:jc w:val="center"/>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44%</w:t>
            </w:r>
          </w:p>
        </w:tc>
        <w:tc>
          <w:tcPr>
            <w:tcW w:w="2006" w:type="dxa"/>
            <w:shd w:val="clear" w:color="auto" w:fill="F2F2F2" w:themeFill="background1" w:themeFillShade="F2"/>
          </w:tcPr>
          <w:p w14:paraId="3AB216DF" w14:textId="1B4EE78A" w:rsidR="00016333" w:rsidRPr="0063015A"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20%</w:t>
            </w:r>
          </w:p>
        </w:tc>
        <w:tc>
          <w:tcPr>
            <w:tcW w:w="2006" w:type="dxa"/>
            <w:shd w:val="clear" w:color="auto" w:fill="auto"/>
          </w:tcPr>
          <w:p w14:paraId="5D244C71" w14:textId="77777777" w:rsidR="00016333" w:rsidRPr="00383EEC" w:rsidRDefault="00016333" w:rsidP="00016333">
            <w:pPr>
              <w:spacing w:after="240" w:line="288" w:lineRule="auto"/>
              <w:ind w:left="187"/>
              <w:jc w:val="center"/>
              <w:rPr>
                <w:rFonts w:eastAsia="Times New Roman" w:cstheme="minorHAnsi"/>
                <w:b/>
                <w:color w:val="0D0D0D" w:themeColor="text1" w:themeTint="F2"/>
                <w:sz w:val="24"/>
                <w:szCs w:val="24"/>
                <w:lang w:eastAsia="en-GB"/>
              </w:rPr>
            </w:pPr>
          </w:p>
        </w:tc>
        <w:tc>
          <w:tcPr>
            <w:tcW w:w="2006" w:type="dxa"/>
            <w:shd w:val="clear" w:color="auto" w:fill="E7E6E6" w:themeFill="background2"/>
            <w:tcMar>
              <w:top w:w="57" w:type="dxa"/>
              <w:bottom w:w="57" w:type="dxa"/>
            </w:tcMar>
          </w:tcPr>
          <w:p w14:paraId="54956650" w14:textId="3799FB4C" w:rsidR="00016333" w:rsidRPr="00383EEC"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4%</w:t>
            </w:r>
          </w:p>
        </w:tc>
        <w:tc>
          <w:tcPr>
            <w:tcW w:w="2007" w:type="dxa"/>
            <w:shd w:val="clear" w:color="auto" w:fill="E7E6E6" w:themeFill="background2"/>
          </w:tcPr>
          <w:p w14:paraId="0282EE0C" w14:textId="3F9EA4D3" w:rsidR="00016333" w:rsidRPr="000B29FE" w:rsidRDefault="000B29FE" w:rsidP="00016333">
            <w:pPr>
              <w:spacing w:after="240" w:line="288" w:lineRule="auto"/>
              <w:ind w:left="187"/>
              <w:jc w:val="center"/>
              <w:rPr>
                <w:rFonts w:eastAsia="Times New Roman" w:cstheme="minorHAnsi"/>
                <w:b/>
                <w:sz w:val="24"/>
                <w:szCs w:val="24"/>
                <w:lang w:eastAsia="en-GB"/>
              </w:rPr>
            </w:pPr>
            <w:r w:rsidRPr="000B29FE">
              <w:rPr>
                <w:rFonts w:eastAsia="Times New Roman" w:cstheme="minorHAnsi"/>
                <w:b/>
                <w:sz w:val="24"/>
                <w:szCs w:val="24"/>
                <w:lang w:eastAsia="en-GB"/>
              </w:rPr>
              <w:t>-16%</w:t>
            </w:r>
          </w:p>
        </w:tc>
      </w:tr>
      <w:tr w:rsidR="002D3BBC" w:rsidRPr="00383EEC" w14:paraId="6FB66150" w14:textId="77777777" w:rsidTr="002D3BBC">
        <w:trPr>
          <w:gridAfter w:val="1"/>
          <w:wAfter w:w="62" w:type="dxa"/>
          <w:trHeight w:val="18"/>
        </w:trPr>
        <w:tc>
          <w:tcPr>
            <w:tcW w:w="4595" w:type="dxa"/>
            <w:tcMar>
              <w:top w:w="57" w:type="dxa"/>
              <w:bottom w:w="57" w:type="dxa"/>
            </w:tcMar>
            <w:vAlign w:val="center"/>
          </w:tcPr>
          <w:p w14:paraId="4A8047E8" w14:textId="77777777" w:rsidR="00016333" w:rsidRPr="00383EEC" w:rsidRDefault="00016333" w:rsidP="00016333">
            <w:pPr>
              <w:spacing w:after="240" w:line="276" w:lineRule="auto"/>
              <w:ind w:right="-23"/>
              <w:rPr>
                <w:rFonts w:eastAsia="Arial" w:cstheme="minorHAnsi"/>
                <w:b/>
                <w:bCs/>
                <w:color w:val="050505"/>
                <w:sz w:val="24"/>
                <w:szCs w:val="24"/>
                <w:lang w:eastAsia="en-GB"/>
              </w:rPr>
            </w:pPr>
            <w:r w:rsidRPr="001014BF">
              <w:rPr>
                <w:rFonts w:eastAsia="Arial" w:cstheme="minorHAnsi"/>
                <w:b/>
                <w:bCs/>
                <w:color w:val="050505"/>
                <w:lang w:eastAsia="en-GB"/>
              </w:rPr>
              <w:t xml:space="preserve">Basics Grade </w:t>
            </w:r>
            <w:r>
              <w:rPr>
                <w:rFonts w:eastAsia="Arial" w:cstheme="minorHAnsi"/>
                <w:b/>
                <w:bCs/>
                <w:color w:val="050505"/>
                <w:lang w:eastAsia="en-GB"/>
              </w:rPr>
              <w:t>5</w:t>
            </w:r>
            <w:r w:rsidRPr="001014BF">
              <w:rPr>
                <w:rFonts w:eastAsia="Arial" w:cstheme="minorHAnsi"/>
                <w:b/>
                <w:bCs/>
                <w:color w:val="050505"/>
                <w:lang w:eastAsia="en-GB"/>
              </w:rPr>
              <w:t xml:space="preserve"> LAPs</w:t>
            </w:r>
          </w:p>
        </w:tc>
        <w:tc>
          <w:tcPr>
            <w:tcW w:w="2006" w:type="dxa"/>
          </w:tcPr>
          <w:p w14:paraId="36537BDA" w14:textId="25CAEC04" w:rsidR="00016333" w:rsidRPr="00383EEC" w:rsidRDefault="003C384C" w:rsidP="00016333">
            <w:pPr>
              <w:spacing w:after="240" w:line="288" w:lineRule="auto"/>
              <w:ind w:left="187"/>
              <w:jc w:val="center"/>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11%</w:t>
            </w:r>
          </w:p>
        </w:tc>
        <w:tc>
          <w:tcPr>
            <w:tcW w:w="2006" w:type="dxa"/>
            <w:shd w:val="clear" w:color="auto" w:fill="F2F2F2" w:themeFill="background1" w:themeFillShade="F2"/>
          </w:tcPr>
          <w:p w14:paraId="3BC33B9A" w14:textId="3D1549E9" w:rsidR="00016333" w:rsidRPr="0063015A"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0%</w:t>
            </w:r>
          </w:p>
        </w:tc>
        <w:tc>
          <w:tcPr>
            <w:tcW w:w="2006" w:type="dxa"/>
            <w:shd w:val="clear" w:color="auto" w:fill="auto"/>
          </w:tcPr>
          <w:p w14:paraId="4BD261E1" w14:textId="77777777" w:rsidR="00016333" w:rsidRPr="00383EEC" w:rsidRDefault="00016333" w:rsidP="00016333">
            <w:pPr>
              <w:spacing w:after="240" w:line="288" w:lineRule="auto"/>
              <w:ind w:left="187"/>
              <w:jc w:val="center"/>
              <w:rPr>
                <w:rFonts w:eastAsia="Times New Roman" w:cstheme="minorHAnsi"/>
                <w:b/>
                <w:color w:val="0D0D0D" w:themeColor="text1" w:themeTint="F2"/>
                <w:sz w:val="24"/>
                <w:szCs w:val="24"/>
                <w:lang w:eastAsia="en-GB"/>
              </w:rPr>
            </w:pPr>
          </w:p>
        </w:tc>
        <w:tc>
          <w:tcPr>
            <w:tcW w:w="2006" w:type="dxa"/>
            <w:shd w:val="clear" w:color="auto" w:fill="E7E6E6" w:themeFill="background2"/>
            <w:tcMar>
              <w:top w:w="57" w:type="dxa"/>
              <w:bottom w:w="57" w:type="dxa"/>
            </w:tcMar>
          </w:tcPr>
          <w:p w14:paraId="6101D3E5" w14:textId="294A536D" w:rsidR="00016333" w:rsidRPr="00383EEC"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0%</w:t>
            </w:r>
          </w:p>
        </w:tc>
        <w:tc>
          <w:tcPr>
            <w:tcW w:w="2007" w:type="dxa"/>
            <w:shd w:val="clear" w:color="auto" w:fill="E7E6E6" w:themeFill="background2"/>
          </w:tcPr>
          <w:p w14:paraId="1E2AEC42" w14:textId="442600E1" w:rsidR="00016333" w:rsidRPr="000B29FE" w:rsidRDefault="000B29FE" w:rsidP="00016333">
            <w:pPr>
              <w:spacing w:after="240" w:line="288" w:lineRule="auto"/>
              <w:ind w:left="187"/>
              <w:jc w:val="center"/>
              <w:rPr>
                <w:rFonts w:eastAsia="Times New Roman" w:cstheme="minorHAnsi"/>
                <w:b/>
                <w:sz w:val="24"/>
                <w:szCs w:val="24"/>
                <w:lang w:eastAsia="en-GB"/>
              </w:rPr>
            </w:pPr>
            <w:r w:rsidRPr="000B29FE">
              <w:rPr>
                <w:rFonts w:eastAsia="Times New Roman" w:cstheme="minorHAnsi"/>
                <w:b/>
                <w:sz w:val="24"/>
                <w:szCs w:val="24"/>
                <w:lang w:eastAsia="en-GB"/>
              </w:rPr>
              <w:t>N/A</w:t>
            </w:r>
          </w:p>
        </w:tc>
      </w:tr>
      <w:tr w:rsidR="00016333" w:rsidRPr="00383EEC" w14:paraId="1C600B9B" w14:textId="77777777" w:rsidTr="002D3BBC">
        <w:trPr>
          <w:gridAfter w:val="1"/>
          <w:wAfter w:w="62" w:type="dxa"/>
          <w:trHeight w:val="18"/>
        </w:trPr>
        <w:tc>
          <w:tcPr>
            <w:tcW w:w="4595" w:type="dxa"/>
            <w:tcMar>
              <w:top w:w="57" w:type="dxa"/>
              <w:bottom w:w="57" w:type="dxa"/>
            </w:tcMar>
            <w:vAlign w:val="center"/>
          </w:tcPr>
          <w:p w14:paraId="42C022E3" w14:textId="77777777" w:rsidR="00016333" w:rsidRPr="00383EEC" w:rsidRDefault="00016333" w:rsidP="00016333">
            <w:pPr>
              <w:spacing w:after="240" w:line="276" w:lineRule="auto"/>
              <w:ind w:right="-23"/>
              <w:rPr>
                <w:rFonts w:eastAsia="Arial" w:cstheme="minorHAnsi"/>
                <w:b/>
                <w:bCs/>
                <w:color w:val="050505"/>
                <w:sz w:val="24"/>
                <w:szCs w:val="24"/>
                <w:lang w:eastAsia="en-GB"/>
              </w:rPr>
            </w:pPr>
            <w:r w:rsidRPr="00FB0DB8">
              <w:rPr>
                <w:rFonts w:eastAsia="Arial" w:cstheme="minorHAnsi"/>
                <w:b/>
                <w:bCs/>
                <w:color w:val="050505"/>
                <w:lang w:eastAsia="en-GB"/>
              </w:rPr>
              <w:t>Attainment 8</w:t>
            </w:r>
          </w:p>
        </w:tc>
        <w:tc>
          <w:tcPr>
            <w:tcW w:w="2006" w:type="dxa"/>
          </w:tcPr>
          <w:p w14:paraId="60073CCC" w14:textId="0DA014BB" w:rsidR="00016333" w:rsidRPr="00383EEC" w:rsidRDefault="002302C5" w:rsidP="00016333">
            <w:pPr>
              <w:spacing w:after="240" w:line="288" w:lineRule="auto"/>
              <w:ind w:left="187"/>
              <w:jc w:val="center"/>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46.8</w:t>
            </w:r>
          </w:p>
        </w:tc>
        <w:tc>
          <w:tcPr>
            <w:tcW w:w="2006" w:type="dxa"/>
            <w:shd w:val="clear" w:color="auto" w:fill="F2F2F2" w:themeFill="background1" w:themeFillShade="F2"/>
          </w:tcPr>
          <w:p w14:paraId="10B45240" w14:textId="236F34A5" w:rsidR="00016333" w:rsidRPr="0063015A"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38.6</w:t>
            </w:r>
          </w:p>
        </w:tc>
        <w:tc>
          <w:tcPr>
            <w:tcW w:w="2006" w:type="dxa"/>
            <w:shd w:val="clear" w:color="auto" w:fill="auto"/>
          </w:tcPr>
          <w:p w14:paraId="70C4298E" w14:textId="77777777" w:rsidR="00016333" w:rsidRPr="00383EEC" w:rsidRDefault="00016333" w:rsidP="00016333">
            <w:pPr>
              <w:spacing w:after="240" w:line="288" w:lineRule="auto"/>
              <w:ind w:left="187"/>
              <w:jc w:val="center"/>
              <w:rPr>
                <w:rFonts w:eastAsia="Times New Roman" w:cstheme="minorHAnsi"/>
                <w:b/>
                <w:color w:val="0D0D0D" w:themeColor="text1" w:themeTint="F2"/>
                <w:sz w:val="24"/>
                <w:szCs w:val="24"/>
                <w:lang w:eastAsia="en-GB"/>
              </w:rPr>
            </w:pPr>
          </w:p>
        </w:tc>
        <w:tc>
          <w:tcPr>
            <w:tcW w:w="2006" w:type="dxa"/>
            <w:shd w:val="clear" w:color="auto" w:fill="E7E6E6" w:themeFill="background2"/>
            <w:tcMar>
              <w:top w:w="57" w:type="dxa"/>
              <w:bottom w:w="57" w:type="dxa"/>
            </w:tcMar>
          </w:tcPr>
          <w:p w14:paraId="307B114A" w14:textId="7C4372AF" w:rsidR="00016333" w:rsidRPr="00383EEC"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32.9</w:t>
            </w:r>
          </w:p>
        </w:tc>
        <w:tc>
          <w:tcPr>
            <w:tcW w:w="2007" w:type="dxa"/>
            <w:shd w:val="clear" w:color="auto" w:fill="E7E6E6" w:themeFill="background2"/>
          </w:tcPr>
          <w:p w14:paraId="7C532284" w14:textId="00FC837F" w:rsidR="00016333" w:rsidRPr="000B29FE" w:rsidRDefault="000B29FE" w:rsidP="00016333">
            <w:pPr>
              <w:spacing w:after="240" w:line="288" w:lineRule="auto"/>
              <w:ind w:left="187"/>
              <w:jc w:val="center"/>
              <w:rPr>
                <w:rFonts w:eastAsia="Times New Roman" w:cstheme="minorHAnsi"/>
                <w:b/>
                <w:sz w:val="24"/>
                <w:szCs w:val="24"/>
                <w:lang w:eastAsia="en-GB"/>
              </w:rPr>
            </w:pPr>
            <w:r w:rsidRPr="000B29FE">
              <w:rPr>
                <w:rFonts w:eastAsia="Times New Roman" w:cstheme="minorHAnsi"/>
                <w:b/>
                <w:sz w:val="24"/>
                <w:szCs w:val="24"/>
                <w:lang w:eastAsia="en-GB"/>
              </w:rPr>
              <w:t>-5.7</w:t>
            </w:r>
          </w:p>
        </w:tc>
      </w:tr>
      <w:tr w:rsidR="00016333" w:rsidRPr="00383EEC" w14:paraId="0AD04D5C" w14:textId="77777777" w:rsidTr="002D3BBC">
        <w:trPr>
          <w:gridAfter w:val="1"/>
          <w:wAfter w:w="62" w:type="dxa"/>
          <w:trHeight w:val="18"/>
        </w:trPr>
        <w:tc>
          <w:tcPr>
            <w:tcW w:w="4595" w:type="dxa"/>
            <w:tcMar>
              <w:top w:w="57" w:type="dxa"/>
              <w:bottom w:w="57" w:type="dxa"/>
            </w:tcMar>
            <w:vAlign w:val="center"/>
          </w:tcPr>
          <w:p w14:paraId="2BA9F148" w14:textId="77777777" w:rsidR="00016333" w:rsidRPr="00383EEC" w:rsidRDefault="00016333" w:rsidP="00016333">
            <w:pPr>
              <w:spacing w:after="240" w:line="276" w:lineRule="auto"/>
              <w:ind w:right="-23"/>
              <w:rPr>
                <w:rFonts w:eastAsia="Arial" w:cstheme="minorHAnsi"/>
                <w:b/>
                <w:bCs/>
                <w:color w:val="050505"/>
                <w:sz w:val="24"/>
                <w:szCs w:val="24"/>
                <w:lang w:eastAsia="en-GB"/>
              </w:rPr>
            </w:pPr>
            <w:r>
              <w:rPr>
                <w:rFonts w:eastAsia="Arial" w:cstheme="minorHAnsi"/>
                <w:b/>
                <w:bCs/>
                <w:color w:val="050505"/>
                <w:lang w:eastAsia="en-GB"/>
              </w:rPr>
              <w:t>Average Grade</w:t>
            </w:r>
          </w:p>
        </w:tc>
        <w:tc>
          <w:tcPr>
            <w:tcW w:w="2006" w:type="dxa"/>
          </w:tcPr>
          <w:p w14:paraId="319A24EF" w14:textId="51480C2B" w:rsidR="00016333" w:rsidRPr="00383EEC" w:rsidRDefault="002302C5" w:rsidP="00016333">
            <w:pPr>
              <w:spacing w:after="240" w:line="288" w:lineRule="auto"/>
              <w:ind w:left="187"/>
              <w:jc w:val="center"/>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4.6</w:t>
            </w:r>
          </w:p>
        </w:tc>
        <w:tc>
          <w:tcPr>
            <w:tcW w:w="2006" w:type="dxa"/>
            <w:shd w:val="clear" w:color="auto" w:fill="F2F2F2" w:themeFill="background1" w:themeFillShade="F2"/>
          </w:tcPr>
          <w:p w14:paraId="0187AD22" w14:textId="42938E1F" w:rsidR="00016333" w:rsidRPr="0063015A"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3.8</w:t>
            </w:r>
          </w:p>
        </w:tc>
        <w:tc>
          <w:tcPr>
            <w:tcW w:w="2006" w:type="dxa"/>
            <w:shd w:val="clear" w:color="auto" w:fill="auto"/>
          </w:tcPr>
          <w:p w14:paraId="4D09AFB1" w14:textId="77777777" w:rsidR="00016333" w:rsidRPr="00383EEC" w:rsidRDefault="00016333" w:rsidP="00016333">
            <w:pPr>
              <w:spacing w:after="240" w:line="288" w:lineRule="auto"/>
              <w:ind w:left="187"/>
              <w:jc w:val="center"/>
              <w:rPr>
                <w:rFonts w:eastAsia="Times New Roman" w:cstheme="minorHAnsi"/>
                <w:b/>
                <w:color w:val="0D0D0D" w:themeColor="text1" w:themeTint="F2"/>
                <w:sz w:val="24"/>
                <w:szCs w:val="24"/>
                <w:lang w:eastAsia="en-GB"/>
              </w:rPr>
            </w:pPr>
          </w:p>
        </w:tc>
        <w:tc>
          <w:tcPr>
            <w:tcW w:w="2006" w:type="dxa"/>
            <w:shd w:val="clear" w:color="auto" w:fill="E7E6E6" w:themeFill="background2"/>
            <w:tcMar>
              <w:top w:w="57" w:type="dxa"/>
              <w:bottom w:w="57" w:type="dxa"/>
            </w:tcMar>
          </w:tcPr>
          <w:p w14:paraId="07A5F7F1" w14:textId="31C02057" w:rsidR="00016333" w:rsidRPr="00383EEC"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3.3</w:t>
            </w:r>
          </w:p>
        </w:tc>
        <w:tc>
          <w:tcPr>
            <w:tcW w:w="2007" w:type="dxa"/>
            <w:shd w:val="clear" w:color="auto" w:fill="E7E6E6" w:themeFill="background2"/>
          </w:tcPr>
          <w:p w14:paraId="052580F1" w14:textId="724D44BF" w:rsidR="00016333" w:rsidRPr="000B29FE" w:rsidRDefault="000B29FE" w:rsidP="00016333">
            <w:pPr>
              <w:spacing w:after="240" w:line="288" w:lineRule="auto"/>
              <w:ind w:left="187"/>
              <w:jc w:val="center"/>
              <w:rPr>
                <w:rFonts w:eastAsia="Times New Roman" w:cstheme="minorHAnsi"/>
                <w:b/>
                <w:sz w:val="24"/>
                <w:szCs w:val="24"/>
                <w:lang w:eastAsia="en-GB"/>
              </w:rPr>
            </w:pPr>
            <w:r w:rsidRPr="000B29FE">
              <w:rPr>
                <w:rFonts w:eastAsia="Times New Roman" w:cstheme="minorHAnsi"/>
                <w:b/>
                <w:sz w:val="24"/>
                <w:szCs w:val="24"/>
                <w:lang w:eastAsia="en-GB"/>
              </w:rPr>
              <w:t>-0.5</w:t>
            </w:r>
          </w:p>
        </w:tc>
      </w:tr>
      <w:tr w:rsidR="00016333" w:rsidRPr="00383EEC" w14:paraId="4A87E2BF" w14:textId="77777777" w:rsidTr="002D3BBC">
        <w:trPr>
          <w:gridAfter w:val="1"/>
          <w:wAfter w:w="62" w:type="dxa"/>
          <w:trHeight w:val="18"/>
        </w:trPr>
        <w:tc>
          <w:tcPr>
            <w:tcW w:w="4595" w:type="dxa"/>
            <w:tcMar>
              <w:top w:w="57" w:type="dxa"/>
              <w:bottom w:w="57" w:type="dxa"/>
            </w:tcMar>
            <w:vAlign w:val="center"/>
          </w:tcPr>
          <w:p w14:paraId="7434718D" w14:textId="77777777" w:rsidR="00016333" w:rsidRPr="00383EEC" w:rsidRDefault="00016333" w:rsidP="00016333">
            <w:pPr>
              <w:spacing w:after="240" w:line="276" w:lineRule="auto"/>
              <w:ind w:right="-23"/>
              <w:rPr>
                <w:rFonts w:eastAsia="Arial" w:cstheme="minorHAnsi"/>
                <w:b/>
                <w:bCs/>
                <w:color w:val="050505"/>
                <w:sz w:val="24"/>
                <w:szCs w:val="24"/>
                <w:lang w:eastAsia="en-GB"/>
              </w:rPr>
            </w:pPr>
            <w:r>
              <w:rPr>
                <w:rFonts w:eastAsia="Arial" w:cstheme="minorHAnsi"/>
                <w:b/>
                <w:bCs/>
                <w:color w:val="050505"/>
                <w:lang w:eastAsia="en-GB"/>
              </w:rPr>
              <w:t>Attendance</w:t>
            </w:r>
          </w:p>
        </w:tc>
        <w:tc>
          <w:tcPr>
            <w:tcW w:w="2006" w:type="dxa"/>
          </w:tcPr>
          <w:p w14:paraId="1AF511BB" w14:textId="5407BD57" w:rsidR="00016333" w:rsidRPr="00383EEC" w:rsidRDefault="002302C5" w:rsidP="00016333">
            <w:pPr>
              <w:spacing w:after="240" w:line="288" w:lineRule="auto"/>
              <w:ind w:left="187"/>
              <w:jc w:val="center"/>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95.3%</w:t>
            </w:r>
          </w:p>
        </w:tc>
        <w:tc>
          <w:tcPr>
            <w:tcW w:w="2006" w:type="dxa"/>
            <w:shd w:val="clear" w:color="auto" w:fill="F2F2F2" w:themeFill="background1" w:themeFillShade="F2"/>
          </w:tcPr>
          <w:p w14:paraId="46B5EECD" w14:textId="32A584B8" w:rsidR="00016333" w:rsidRPr="0063015A"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94.3%</w:t>
            </w:r>
          </w:p>
        </w:tc>
        <w:tc>
          <w:tcPr>
            <w:tcW w:w="2006" w:type="dxa"/>
            <w:shd w:val="clear" w:color="auto" w:fill="auto"/>
          </w:tcPr>
          <w:p w14:paraId="4C970D55" w14:textId="77777777" w:rsidR="00016333" w:rsidRPr="00383EEC" w:rsidRDefault="00016333" w:rsidP="00016333">
            <w:pPr>
              <w:spacing w:after="240" w:line="288" w:lineRule="auto"/>
              <w:ind w:left="187"/>
              <w:jc w:val="center"/>
              <w:rPr>
                <w:rFonts w:eastAsia="Times New Roman" w:cstheme="minorHAnsi"/>
                <w:b/>
                <w:color w:val="0D0D0D" w:themeColor="text1" w:themeTint="F2"/>
                <w:sz w:val="24"/>
                <w:szCs w:val="24"/>
                <w:lang w:eastAsia="en-GB"/>
              </w:rPr>
            </w:pPr>
          </w:p>
        </w:tc>
        <w:tc>
          <w:tcPr>
            <w:tcW w:w="2006" w:type="dxa"/>
            <w:shd w:val="clear" w:color="auto" w:fill="E7E6E6" w:themeFill="background2"/>
            <w:tcMar>
              <w:top w:w="57" w:type="dxa"/>
              <w:bottom w:w="57" w:type="dxa"/>
            </w:tcMar>
          </w:tcPr>
          <w:p w14:paraId="59E74E11" w14:textId="12E15BE4" w:rsidR="00016333" w:rsidRPr="00383EEC" w:rsidRDefault="0063015A" w:rsidP="00016333">
            <w:pPr>
              <w:spacing w:after="240" w:line="288" w:lineRule="auto"/>
              <w:ind w:left="187"/>
              <w:jc w:val="center"/>
              <w:rPr>
                <w:rFonts w:eastAsia="Times New Roman" w:cstheme="minorHAnsi"/>
                <w:b/>
                <w:sz w:val="24"/>
                <w:szCs w:val="24"/>
                <w:lang w:eastAsia="en-GB"/>
              </w:rPr>
            </w:pPr>
            <w:r>
              <w:rPr>
                <w:rFonts w:eastAsia="Times New Roman" w:cstheme="minorHAnsi"/>
                <w:b/>
                <w:sz w:val="24"/>
                <w:szCs w:val="24"/>
                <w:lang w:eastAsia="en-GB"/>
              </w:rPr>
              <w:t>91.1%</w:t>
            </w:r>
          </w:p>
        </w:tc>
        <w:tc>
          <w:tcPr>
            <w:tcW w:w="2007" w:type="dxa"/>
            <w:shd w:val="clear" w:color="auto" w:fill="E7E6E6" w:themeFill="background2"/>
          </w:tcPr>
          <w:p w14:paraId="19AADA5D" w14:textId="19535AA3" w:rsidR="00016333" w:rsidRPr="000B29FE" w:rsidRDefault="000B29FE" w:rsidP="00016333">
            <w:pPr>
              <w:spacing w:after="240" w:line="288" w:lineRule="auto"/>
              <w:ind w:left="187"/>
              <w:jc w:val="center"/>
              <w:rPr>
                <w:rFonts w:eastAsia="Times New Roman" w:cstheme="minorHAnsi"/>
                <w:b/>
                <w:sz w:val="24"/>
                <w:szCs w:val="24"/>
                <w:lang w:eastAsia="en-GB"/>
              </w:rPr>
            </w:pPr>
            <w:r w:rsidRPr="000B29FE">
              <w:rPr>
                <w:rFonts w:eastAsia="Times New Roman" w:cstheme="minorHAnsi"/>
                <w:b/>
                <w:sz w:val="24"/>
                <w:szCs w:val="24"/>
                <w:lang w:eastAsia="en-GB"/>
              </w:rPr>
              <w:t>3.2%</w:t>
            </w:r>
          </w:p>
        </w:tc>
      </w:tr>
    </w:tbl>
    <w:p w14:paraId="144CC280" w14:textId="599C8436" w:rsidR="008B66F3" w:rsidRPr="00383EEC" w:rsidRDefault="008B66F3" w:rsidP="007B16C1">
      <w:pPr>
        <w:rPr>
          <w:rFonts w:eastAsia="Times New Roman" w:cstheme="minorHAnsi"/>
          <w:color w:val="0D0D0D" w:themeColor="text1" w:themeTint="F2"/>
          <w:sz w:val="12"/>
          <w:szCs w:val="12"/>
          <w:lang w:eastAsia="en-GB"/>
        </w:rPr>
      </w:pPr>
    </w:p>
    <w:p w14:paraId="4D99A0DA" w14:textId="7EE6DA12" w:rsidR="005D4372" w:rsidRPr="00383EEC" w:rsidRDefault="000E0165" w:rsidP="005D4372">
      <w:pPr>
        <w:jc w:val="center"/>
        <w:rPr>
          <w:b/>
          <w:sz w:val="28"/>
          <w:szCs w:val="28"/>
          <w:lang w:val="en-US"/>
        </w:rPr>
      </w:pPr>
      <w:r w:rsidRPr="000E0165">
        <w:rPr>
          <w:b/>
          <w:sz w:val="32"/>
          <w:szCs w:val="32"/>
          <w:lang w:val="en-US"/>
        </w:rPr>
        <w:t>2018-2019</w:t>
      </w:r>
      <w:r w:rsidR="00C3762F">
        <w:rPr>
          <w:b/>
          <w:sz w:val="32"/>
          <w:szCs w:val="32"/>
          <w:lang w:val="en-US"/>
        </w:rPr>
        <w:t xml:space="preserve"> Review</w:t>
      </w:r>
    </w:p>
    <w:tbl>
      <w:tblPr>
        <w:tblStyle w:val="TableGrid"/>
        <w:tblW w:w="0" w:type="auto"/>
        <w:tblLook w:val="04A0" w:firstRow="1" w:lastRow="0" w:firstColumn="1" w:lastColumn="0" w:noHBand="0" w:noVBand="1"/>
      </w:tblPr>
      <w:tblGrid>
        <w:gridCol w:w="7539"/>
        <w:gridCol w:w="7539"/>
      </w:tblGrid>
      <w:tr w:rsidR="005D4372" w:rsidRPr="00383EEC" w14:paraId="7889741B" w14:textId="77777777" w:rsidTr="00E454E5">
        <w:trPr>
          <w:trHeight w:val="296"/>
        </w:trPr>
        <w:tc>
          <w:tcPr>
            <w:tcW w:w="15078" w:type="dxa"/>
            <w:gridSpan w:val="2"/>
            <w:shd w:val="clear" w:color="auto" w:fill="D9E2F3" w:themeFill="accent5" w:themeFillTint="33"/>
          </w:tcPr>
          <w:p w14:paraId="19BCBC1D" w14:textId="21E23498" w:rsidR="005D4372" w:rsidRPr="00383EEC" w:rsidRDefault="005D4372" w:rsidP="00383EEC">
            <w:pPr>
              <w:rPr>
                <w:b/>
                <w:bCs/>
                <w:lang w:val="en-US"/>
              </w:rPr>
            </w:pPr>
            <w:r w:rsidRPr="00383EEC">
              <w:rPr>
                <w:b/>
                <w:bCs/>
                <w:lang w:val="en-US"/>
              </w:rPr>
              <w:t xml:space="preserve">Number of pupils and pupil premium grant </w:t>
            </w:r>
            <w:r w:rsidR="00485246" w:rsidRPr="00383EEC">
              <w:rPr>
                <w:b/>
                <w:bCs/>
                <w:lang w:val="en-US"/>
              </w:rPr>
              <w:t>(PPG)</w:t>
            </w:r>
            <w:r w:rsidRPr="00383EEC">
              <w:rPr>
                <w:b/>
                <w:bCs/>
                <w:lang w:val="en-US"/>
              </w:rPr>
              <w:t xml:space="preserve"> received</w:t>
            </w:r>
          </w:p>
        </w:tc>
      </w:tr>
      <w:tr w:rsidR="005D4372" w:rsidRPr="00383EEC" w14:paraId="00E3A792" w14:textId="77777777" w:rsidTr="00485246">
        <w:trPr>
          <w:trHeight w:val="279"/>
        </w:trPr>
        <w:tc>
          <w:tcPr>
            <w:tcW w:w="7539" w:type="dxa"/>
          </w:tcPr>
          <w:p w14:paraId="4C382C44" w14:textId="77777777" w:rsidR="005D4372" w:rsidRPr="00383EEC" w:rsidRDefault="005D4372" w:rsidP="00D11DD4">
            <w:pPr>
              <w:rPr>
                <w:lang w:val="en-US"/>
              </w:rPr>
            </w:pPr>
            <w:r w:rsidRPr="00383EEC">
              <w:rPr>
                <w:lang w:val="en-US"/>
              </w:rPr>
              <w:t>Total number of pupils on roll (not including nursery)</w:t>
            </w:r>
          </w:p>
        </w:tc>
        <w:tc>
          <w:tcPr>
            <w:tcW w:w="7539" w:type="dxa"/>
          </w:tcPr>
          <w:p w14:paraId="2206FB4E" w14:textId="777629F3" w:rsidR="005D4372" w:rsidRPr="00383EEC" w:rsidRDefault="00B86503" w:rsidP="00D11DD4">
            <w:pPr>
              <w:jc w:val="center"/>
            </w:pPr>
            <w:r>
              <w:t>833</w:t>
            </w:r>
          </w:p>
        </w:tc>
      </w:tr>
      <w:tr w:rsidR="005D4372" w:rsidRPr="00383EEC" w14:paraId="78546D4A" w14:textId="77777777" w:rsidTr="00485246">
        <w:trPr>
          <w:trHeight w:val="279"/>
        </w:trPr>
        <w:tc>
          <w:tcPr>
            <w:tcW w:w="7539" w:type="dxa"/>
          </w:tcPr>
          <w:p w14:paraId="38A04369" w14:textId="77777777" w:rsidR="005D4372" w:rsidRPr="00383EEC" w:rsidRDefault="005D4372" w:rsidP="00D11DD4">
            <w:pPr>
              <w:rPr>
                <w:lang w:val="en-US"/>
              </w:rPr>
            </w:pPr>
            <w:r w:rsidRPr="00383EEC">
              <w:rPr>
                <w:lang w:val="en-US"/>
              </w:rPr>
              <w:t>Total number of pupils eligible</w:t>
            </w:r>
          </w:p>
        </w:tc>
        <w:tc>
          <w:tcPr>
            <w:tcW w:w="7539" w:type="dxa"/>
          </w:tcPr>
          <w:p w14:paraId="7746F5E6" w14:textId="0B344DFC" w:rsidR="005D4372" w:rsidRPr="00383EEC" w:rsidRDefault="00B86503" w:rsidP="00D11DD4">
            <w:pPr>
              <w:jc w:val="center"/>
            </w:pPr>
            <w:r>
              <w:t>260</w:t>
            </w:r>
          </w:p>
        </w:tc>
      </w:tr>
      <w:tr w:rsidR="005D4372" w:rsidRPr="00383EEC" w14:paraId="3204EC05" w14:textId="77777777" w:rsidTr="00485246">
        <w:trPr>
          <w:trHeight w:val="296"/>
        </w:trPr>
        <w:tc>
          <w:tcPr>
            <w:tcW w:w="7539" w:type="dxa"/>
          </w:tcPr>
          <w:p w14:paraId="59F1B015" w14:textId="77777777" w:rsidR="005D4372" w:rsidRPr="00383EEC" w:rsidRDefault="005D4372" w:rsidP="00D11DD4">
            <w:pPr>
              <w:rPr>
                <w:lang w:val="en-US"/>
              </w:rPr>
            </w:pPr>
            <w:r w:rsidRPr="00383EEC">
              <w:rPr>
                <w:lang w:val="en-US"/>
              </w:rPr>
              <w:t>Amount PPG received per pupil</w:t>
            </w:r>
          </w:p>
        </w:tc>
        <w:tc>
          <w:tcPr>
            <w:tcW w:w="7539" w:type="dxa"/>
          </w:tcPr>
          <w:p w14:paraId="27FD0DBE" w14:textId="70A07604" w:rsidR="005D4372" w:rsidRPr="00383EEC" w:rsidRDefault="00B86503" w:rsidP="00D11DD4">
            <w:pPr>
              <w:jc w:val="center"/>
            </w:pPr>
            <w:r>
              <w:t>£931</w:t>
            </w:r>
          </w:p>
        </w:tc>
      </w:tr>
      <w:tr w:rsidR="005D4372" w:rsidRPr="00383EEC" w14:paraId="6B00F8BE" w14:textId="77777777" w:rsidTr="00485246">
        <w:trPr>
          <w:trHeight w:val="296"/>
        </w:trPr>
        <w:tc>
          <w:tcPr>
            <w:tcW w:w="7539" w:type="dxa"/>
          </w:tcPr>
          <w:p w14:paraId="01DF45ED" w14:textId="77777777" w:rsidR="005D4372" w:rsidRPr="00383EEC" w:rsidRDefault="005D4372" w:rsidP="00D11DD4">
            <w:pPr>
              <w:rPr>
                <w:lang w:val="en-US"/>
              </w:rPr>
            </w:pPr>
            <w:r w:rsidRPr="00383EEC">
              <w:rPr>
                <w:lang w:val="en-US"/>
              </w:rPr>
              <w:t>Total amount of PPG received</w:t>
            </w:r>
          </w:p>
        </w:tc>
        <w:tc>
          <w:tcPr>
            <w:tcW w:w="7539" w:type="dxa"/>
          </w:tcPr>
          <w:p w14:paraId="6D8A3ADC" w14:textId="56DC5D81" w:rsidR="005D4372" w:rsidRPr="00383EEC" w:rsidRDefault="00B86503" w:rsidP="00D11DD4">
            <w:pPr>
              <w:jc w:val="center"/>
            </w:pPr>
            <w:r>
              <w:t>£242,165</w:t>
            </w:r>
          </w:p>
        </w:tc>
      </w:tr>
      <w:tr w:rsidR="005D4372" w:rsidRPr="00383EEC" w14:paraId="56C69B7D" w14:textId="77777777" w:rsidTr="00485246">
        <w:trPr>
          <w:trHeight w:val="279"/>
        </w:trPr>
        <w:tc>
          <w:tcPr>
            <w:tcW w:w="7539" w:type="dxa"/>
          </w:tcPr>
          <w:p w14:paraId="1F53744E" w14:textId="77777777" w:rsidR="005D4372" w:rsidRPr="00383EEC" w:rsidRDefault="005D4372" w:rsidP="00D11DD4">
            <w:pPr>
              <w:rPr>
                <w:lang w:val="en-US"/>
              </w:rPr>
            </w:pPr>
            <w:r w:rsidRPr="00383EEC">
              <w:rPr>
                <w:lang w:val="en-US"/>
              </w:rPr>
              <w:t>Total amount of PPG spent</w:t>
            </w:r>
          </w:p>
        </w:tc>
        <w:tc>
          <w:tcPr>
            <w:tcW w:w="7539" w:type="dxa"/>
          </w:tcPr>
          <w:p w14:paraId="5FA1A1BC" w14:textId="059F2BF1" w:rsidR="005D4372" w:rsidRPr="00383EEC" w:rsidRDefault="00B86503" w:rsidP="00D11DD4">
            <w:pPr>
              <w:jc w:val="center"/>
              <w:rPr>
                <w:lang w:val="en-US"/>
              </w:rPr>
            </w:pPr>
            <w:r>
              <w:rPr>
                <w:lang w:val="en-US"/>
              </w:rPr>
              <w:t>£202,000</w:t>
            </w:r>
          </w:p>
        </w:tc>
      </w:tr>
    </w:tbl>
    <w:p w14:paraId="0C03C8D3" w14:textId="77777777" w:rsidR="005D4372" w:rsidRPr="00383EEC" w:rsidRDefault="005D4372" w:rsidP="005D4372"/>
    <w:tbl>
      <w:tblPr>
        <w:tblStyle w:val="TableGrid"/>
        <w:tblW w:w="15021" w:type="dxa"/>
        <w:tblLayout w:type="fixed"/>
        <w:tblLook w:val="04A0" w:firstRow="1" w:lastRow="0" w:firstColumn="1" w:lastColumn="0" w:noHBand="0" w:noVBand="1"/>
      </w:tblPr>
      <w:tblGrid>
        <w:gridCol w:w="1908"/>
        <w:gridCol w:w="2252"/>
        <w:gridCol w:w="4193"/>
        <w:gridCol w:w="5031"/>
        <w:gridCol w:w="1637"/>
      </w:tblGrid>
      <w:tr w:rsidR="005D4372" w:rsidRPr="00383EEC" w14:paraId="7F39DE31" w14:textId="77777777" w:rsidTr="00485246">
        <w:trPr>
          <w:trHeight w:val="282"/>
        </w:trPr>
        <w:tc>
          <w:tcPr>
            <w:tcW w:w="15021" w:type="dxa"/>
            <w:gridSpan w:val="5"/>
            <w:shd w:val="clear" w:color="auto" w:fill="CFDCE3"/>
            <w:tcMar>
              <w:top w:w="57" w:type="dxa"/>
              <w:bottom w:w="57" w:type="dxa"/>
            </w:tcMar>
          </w:tcPr>
          <w:p w14:paraId="083BF530" w14:textId="51C367A4" w:rsidR="005D4372" w:rsidRPr="00383EEC" w:rsidRDefault="005D4372" w:rsidP="00485246">
            <w:pPr>
              <w:jc w:val="both"/>
              <w:rPr>
                <w:rFonts w:cs="Arial"/>
                <w:b/>
                <w:sz w:val="24"/>
                <w:szCs w:val="24"/>
              </w:rPr>
            </w:pPr>
            <w:r w:rsidRPr="00383EEC">
              <w:rPr>
                <w:rFonts w:cs="Arial"/>
                <w:b/>
                <w:sz w:val="24"/>
                <w:szCs w:val="24"/>
              </w:rPr>
              <w:t xml:space="preserve">Review of expenditure </w:t>
            </w:r>
          </w:p>
        </w:tc>
      </w:tr>
      <w:tr w:rsidR="005D4372" w:rsidRPr="00383EEC" w14:paraId="321A2428" w14:textId="77777777" w:rsidTr="00485246">
        <w:trPr>
          <w:trHeight w:val="282"/>
        </w:trPr>
        <w:tc>
          <w:tcPr>
            <w:tcW w:w="4160" w:type="dxa"/>
            <w:gridSpan w:val="2"/>
            <w:shd w:val="clear" w:color="auto" w:fill="auto"/>
            <w:tcMar>
              <w:top w:w="57" w:type="dxa"/>
              <w:bottom w:w="57" w:type="dxa"/>
            </w:tcMar>
          </w:tcPr>
          <w:p w14:paraId="6A0E00FF" w14:textId="0358922F" w:rsidR="005D4372" w:rsidRPr="00383EEC" w:rsidRDefault="005D4372" w:rsidP="00D11DD4">
            <w:pPr>
              <w:rPr>
                <w:rFonts w:cs="Arial"/>
                <w:b/>
              </w:rPr>
            </w:pPr>
            <w:r w:rsidRPr="00383EEC">
              <w:rPr>
                <w:rFonts w:cs="Arial"/>
                <w:b/>
              </w:rPr>
              <w:t>Academic Year</w:t>
            </w:r>
          </w:p>
        </w:tc>
        <w:tc>
          <w:tcPr>
            <w:tcW w:w="10861" w:type="dxa"/>
            <w:gridSpan w:val="3"/>
            <w:shd w:val="clear" w:color="auto" w:fill="auto"/>
          </w:tcPr>
          <w:p w14:paraId="364938F0" w14:textId="7051710F" w:rsidR="005D4372" w:rsidRPr="00383EEC" w:rsidRDefault="00485246" w:rsidP="00383EEC">
            <w:pPr>
              <w:rPr>
                <w:rFonts w:cs="Arial"/>
                <w:bCs/>
              </w:rPr>
            </w:pPr>
            <w:r w:rsidRPr="00383EEC">
              <w:rPr>
                <w:rFonts w:cs="Arial"/>
                <w:bCs/>
              </w:rPr>
              <w:t>2018-19</w:t>
            </w:r>
          </w:p>
        </w:tc>
      </w:tr>
      <w:tr w:rsidR="005D4372" w:rsidRPr="00383EEC" w14:paraId="3C010B7A" w14:textId="77777777" w:rsidTr="004640A9">
        <w:trPr>
          <w:trHeight w:val="282"/>
        </w:trPr>
        <w:tc>
          <w:tcPr>
            <w:tcW w:w="15021" w:type="dxa"/>
            <w:gridSpan w:val="5"/>
            <w:shd w:val="clear" w:color="auto" w:fill="D9E2F3" w:themeFill="accent5" w:themeFillTint="33"/>
            <w:tcMar>
              <w:top w:w="57" w:type="dxa"/>
              <w:bottom w:w="57" w:type="dxa"/>
            </w:tcMar>
          </w:tcPr>
          <w:p w14:paraId="2FE9EB9F" w14:textId="77777777" w:rsidR="005D4372" w:rsidRPr="00383EEC" w:rsidRDefault="005D4372" w:rsidP="005D4372">
            <w:pPr>
              <w:pStyle w:val="ListParagraph"/>
              <w:numPr>
                <w:ilvl w:val="0"/>
                <w:numId w:val="17"/>
              </w:numPr>
              <w:ind w:left="426" w:hanging="142"/>
              <w:contextualSpacing w:val="0"/>
              <w:rPr>
                <w:rFonts w:cs="Arial"/>
                <w:b/>
              </w:rPr>
            </w:pPr>
            <w:r w:rsidRPr="00383EEC">
              <w:rPr>
                <w:rFonts w:cs="Arial"/>
                <w:b/>
              </w:rPr>
              <w:t>Quality of teaching for all</w:t>
            </w:r>
          </w:p>
        </w:tc>
      </w:tr>
      <w:tr w:rsidR="005D4372" w:rsidRPr="00383EEC" w14:paraId="2A017A10" w14:textId="77777777" w:rsidTr="000D7584">
        <w:trPr>
          <w:trHeight w:val="63"/>
        </w:trPr>
        <w:tc>
          <w:tcPr>
            <w:tcW w:w="1908" w:type="dxa"/>
            <w:tcMar>
              <w:top w:w="57" w:type="dxa"/>
              <w:bottom w:w="57" w:type="dxa"/>
            </w:tcMar>
          </w:tcPr>
          <w:p w14:paraId="0F22238F" w14:textId="77777777" w:rsidR="005D4372" w:rsidRPr="00383EEC" w:rsidRDefault="005D4372" w:rsidP="00D11DD4">
            <w:pPr>
              <w:rPr>
                <w:rFonts w:cs="Arial"/>
                <w:b/>
              </w:rPr>
            </w:pPr>
            <w:r w:rsidRPr="00383EEC">
              <w:rPr>
                <w:rFonts w:cs="Arial"/>
                <w:b/>
              </w:rPr>
              <w:t>Desired outcome</w:t>
            </w:r>
          </w:p>
        </w:tc>
        <w:tc>
          <w:tcPr>
            <w:tcW w:w="2252" w:type="dxa"/>
            <w:tcMar>
              <w:top w:w="57" w:type="dxa"/>
              <w:bottom w:w="57" w:type="dxa"/>
            </w:tcMar>
          </w:tcPr>
          <w:p w14:paraId="2BBAEF6E" w14:textId="339E5C47" w:rsidR="005D4372" w:rsidRPr="00383EEC" w:rsidRDefault="005D4372" w:rsidP="00D11DD4">
            <w:pPr>
              <w:rPr>
                <w:rFonts w:cs="Arial"/>
                <w:b/>
              </w:rPr>
            </w:pPr>
            <w:r w:rsidRPr="00383EEC">
              <w:rPr>
                <w:rFonts w:cs="Arial"/>
                <w:b/>
              </w:rPr>
              <w:t>Chosen action/</w:t>
            </w:r>
            <w:r w:rsidR="00383EEC">
              <w:rPr>
                <w:rFonts w:cs="Arial"/>
                <w:b/>
              </w:rPr>
              <w:t xml:space="preserve"> </w:t>
            </w:r>
            <w:r w:rsidRPr="00383EEC">
              <w:rPr>
                <w:rFonts w:cs="Arial"/>
                <w:b/>
              </w:rPr>
              <w:t>approach</w:t>
            </w:r>
          </w:p>
        </w:tc>
        <w:tc>
          <w:tcPr>
            <w:tcW w:w="4193" w:type="dxa"/>
            <w:tcMar>
              <w:top w:w="57" w:type="dxa"/>
              <w:bottom w:w="57" w:type="dxa"/>
            </w:tcMar>
          </w:tcPr>
          <w:p w14:paraId="3D801791" w14:textId="77777777" w:rsidR="005D4372" w:rsidRPr="00383EEC" w:rsidRDefault="005D4372" w:rsidP="00D11DD4">
            <w:pPr>
              <w:rPr>
                <w:rFonts w:cs="Arial"/>
              </w:rPr>
            </w:pPr>
            <w:r w:rsidRPr="00383EEC">
              <w:rPr>
                <w:rFonts w:cs="Arial"/>
                <w:b/>
              </w:rPr>
              <w:t xml:space="preserve">Estimated impact: </w:t>
            </w:r>
            <w:r w:rsidRPr="00383EEC">
              <w:rPr>
                <w:rFonts w:cs="Arial"/>
              </w:rPr>
              <w:t>Did you meet the success criteria? Include impact on pupils not eligible for PP, if appropriate.</w:t>
            </w:r>
          </w:p>
        </w:tc>
        <w:tc>
          <w:tcPr>
            <w:tcW w:w="5031" w:type="dxa"/>
            <w:tcMar>
              <w:top w:w="57" w:type="dxa"/>
              <w:bottom w:w="57" w:type="dxa"/>
            </w:tcMar>
          </w:tcPr>
          <w:p w14:paraId="7614EFE3" w14:textId="77777777" w:rsidR="005D4372" w:rsidRPr="00383EEC" w:rsidRDefault="005D4372" w:rsidP="00D11DD4">
            <w:pPr>
              <w:rPr>
                <w:rFonts w:cs="Arial"/>
                <w:b/>
              </w:rPr>
            </w:pPr>
            <w:r w:rsidRPr="00383EEC">
              <w:rPr>
                <w:rFonts w:cs="Arial"/>
                <w:b/>
              </w:rPr>
              <w:t xml:space="preserve">Lessons learned </w:t>
            </w:r>
          </w:p>
          <w:p w14:paraId="1C43CBFB" w14:textId="77777777" w:rsidR="005D4372" w:rsidRPr="00383EEC" w:rsidRDefault="005D4372" w:rsidP="00D11DD4">
            <w:pPr>
              <w:rPr>
                <w:rFonts w:cs="Arial"/>
                <w:b/>
              </w:rPr>
            </w:pPr>
            <w:r w:rsidRPr="00383EEC">
              <w:rPr>
                <w:rFonts w:cs="Arial"/>
              </w:rPr>
              <w:t>(and whether you will continue with this approach)</w:t>
            </w:r>
          </w:p>
        </w:tc>
        <w:tc>
          <w:tcPr>
            <w:tcW w:w="1637" w:type="dxa"/>
          </w:tcPr>
          <w:p w14:paraId="6FF5210A" w14:textId="77777777" w:rsidR="005D4372" w:rsidRPr="00383EEC" w:rsidRDefault="005D4372" w:rsidP="00D11DD4">
            <w:pPr>
              <w:rPr>
                <w:rFonts w:cs="Arial"/>
                <w:b/>
                <w:sz w:val="20"/>
                <w:szCs w:val="20"/>
              </w:rPr>
            </w:pPr>
            <w:r w:rsidRPr="00383EEC">
              <w:rPr>
                <w:rFonts w:cs="Arial"/>
                <w:b/>
              </w:rPr>
              <w:t>Cost</w:t>
            </w:r>
          </w:p>
        </w:tc>
      </w:tr>
      <w:tr w:rsidR="005D4372" w:rsidRPr="00383EEC" w14:paraId="371A5C69" w14:textId="77777777" w:rsidTr="000D7584">
        <w:trPr>
          <w:trHeight w:val="1243"/>
        </w:trPr>
        <w:tc>
          <w:tcPr>
            <w:tcW w:w="1908" w:type="dxa"/>
            <w:tcMar>
              <w:top w:w="57" w:type="dxa"/>
              <w:bottom w:w="57" w:type="dxa"/>
            </w:tcMar>
          </w:tcPr>
          <w:p w14:paraId="15B4945A" w14:textId="0A22976B" w:rsidR="005D4372" w:rsidRPr="00383EEC" w:rsidRDefault="000D7584" w:rsidP="00383EEC">
            <w:pPr>
              <w:rPr>
                <w:rFonts w:cs="Arial"/>
                <w:sz w:val="18"/>
                <w:szCs w:val="18"/>
              </w:rPr>
            </w:pPr>
            <w:r>
              <w:rPr>
                <w:rFonts w:cs="Arial"/>
                <w:sz w:val="18"/>
                <w:szCs w:val="18"/>
              </w:rPr>
              <w:t>A/B</w:t>
            </w:r>
          </w:p>
        </w:tc>
        <w:tc>
          <w:tcPr>
            <w:tcW w:w="2252" w:type="dxa"/>
            <w:tcMar>
              <w:top w:w="57" w:type="dxa"/>
              <w:bottom w:w="57" w:type="dxa"/>
            </w:tcMar>
          </w:tcPr>
          <w:p w14:paraId="1E57B253" w14:textId="6F7F448C" w:rsidR="005D4372" w:rsidRPr="000D7584" w:rsidRDefault="00B65530" w:rsidP="000D7584">
            <w:pPr>
              <w:rPr>
                <w:rFonts w:cs="Arial"/>
                <w:sz w:val="18"/>
                <w:szCs w:val="18"/>
              </w:rPr>
            </w:pPr>
            <w:r w:rsidRPr="000D7584">
              <w:rPr>
                <w:rFonts w:cs="Arial"/>
                <w:sz w:val="18"/>
                <w:szCs w:val="18"/>
              </w:rPr>
              <w:t>English, Maths,  Science Core Subject Small Group intervention through use of HLTA with underperforming targeted students – Year 7-11.</w:t>
            </w:r>
          </w:p>
        </w:tc>
        <w:tc>
          <w:tcPr>
            <w:tcW w:w="4193" w:type="dxa"/>
            <w:tcMar>
              <w:top w:w="57" w:type="dxa"/>
              <w:bottom w:w="57" w:type="dxa"/>
            </w:tcMar>
          </w:tcPr>
          <w:p w14:paraId="0F7AF71E" w14:textId="205D0CFB" w:rsidR="005D4372" w:rsidRPr="00383EEC" w:rsidRDefault="00940FD1" w:rsidP="00D11DD4">
            <w:pPr>
              <w:pStyle w:val="Default"/>
              <w:rPr>
                <w:rFonts w:asciiTheme="minorHAnsi" w:hAnsiTheme="minorHAnsi"/>
                <w:sz w:val="18"/>
                <w:szCs w:val="18"/>
              </w:rPr>
            </w:pPr>
            <w:r>
              <w:rPr>
                <w:rFonts w:asciiTheme="minorHAnsi" w:hAnsiTheme="minorHAnsi"/>
                <w:sz w:val="18"/>
                <w:szCs w:val="18"/>
              </w:rPr>
              <w:t xml:space="preserve">“Moderate Impact” – Attainment and Progress for Year 11’s in English, Maths and Science has improved since 2018. Attainment and Progress of Year 11 PP students in </w:t>
            </w:r>
            <w:r w:rsidR="00BD1B25">
              <w:rPr>
                <w:rFonts w:asciiTheme="minorHAnsi" w:hAnsiTheme="minorHAnsi"/>
                <w:sz w:val="18"/>
                <w:szCs w:val="18"/>
              </w:rPr>
              <w:t>English, Maths</w:t>
            </w:r>
            <w:r>
              <w:rPr>
                <w:rFonts w:asciiTheme="minorHAnsi" w:hAnsiTheme="minorHAnsi"/>
                <w:sz w:val="18"/>
                <w:szCs w:val="18"/>
              </w:rPr>
              <w:t xml:space="preserve"> and Science has improved since 2018 but not as much as desired.  Basics at 4+, Ebacc APS and A8 of Year 11 PP students has improved since 2018.</w:t>
            </w:r>
          </w:p>
        </w:tc>
        <w:tc>
          <w:tcPr>
            <w:tcW w:w="5031" w:type="dxa"/>
            <w:tcMar>
              <w:top w:w="57" w:type="dxa"/>
              <w:bottom w:w="57" w:type="dxa"/>
            </w:tcMar>
          </w:tcPr>
          <w:p w14:paraId="7B66FA55" w14:textId="29E73A45" w:rsidR="005D4372" w:rsidRPr="00383EEC" w:rsidRDefault="00940FD1" w:rsidP="00D11DD4">
            <w:pPr>
              <w:pStyle w:val="Default"/>
              <w:rPr>
                <w:rFonts w:asciiTheme="minorHAnsi" w:hAnsiTheme="minorHAnsi"/>
                <w:color w:val="auto"/>
                <w:sz w:val="18"/>
                <w:szCs w:val="18"/>
              </w:rPr>
            </w:pPr>
            <w:r>
              <w:rPr>
                <w:rFonts w:asciiTheme="minorHAnsi" w:hAnsiTheme="minorHAnsi"/>
                <w:color w:val="auto"/>
                <w:sz w:val="18"/>
                <w:szCs w:val="18"/>
              </w:rPr>
              <w:t xml:space="preserve">Further targeting of underperforming students with specific focus on PP students in Year 11 for Small Group Intervention, </w:t>
            </w:r>
            <w:r w:rsidR="00BD1B25">
              <w:rPr>
                <w:rFonts w:asciiTheme="minorHAnsi" w:hAnsiTheme="minorHAnsi"/>
                <w:color w:val="auto"/>
                <w:sz w:val="18"/>
                <w:szCs w:val="18"/>
              </w:rPr>
              <w:t>knowledge</w:t>
            </w:r>
            <w:r>
              <w:rPr>
                <w:rFonts w:asciiTheme="minorHAnsi" w:hAnsiTheme="minorHAnsi"/>
                <w:color w:val="auto"/>
                <w:sz w:val="18"/>
                <w:szCs w:val="18"/>
              </w:rPr>
              <w:t xml:space="preserve"> and skills gaps to be tackled – Approach To Be Continued.</w:t>
            </w:r>
          </w:p>
        </w:tc>
        <w:tc>
          <w:tcPr>
            <w:tcW w:w="1637" w:type="dxa"/>
          </w:tcPr>
          <w:p w14:paraId="389E972D" w14:textId="6AAF2B86" w:rsidR="005D4372" w:rsidRPr="00383EEC" w:rsidRDefault="000D7584" w:rsidP="00D11DD4">
            <w:pPr>
              <w:rPr>
                <w:rFonts w:cs="Arial"/>
                <w:sz w:val="18"/>
                <w:szCs w:val="18"/>
              </w:rPr>
            </w:pPr>
            <w:r>
              <w:rPr>
                <w:rFonts w:cs="Arial"/>
                <w:sz w:val="18"/>
                <w:szCs w:val="18"/>
              </w:rPr>
              <w:t>£30,000</w:t>
            </w:r>
          </w:p>
        </w:tc>
      </w:tr>
      <w:tr w:rsidR="005D4372" w:rsidRPr="00383EEC" w14:paraId="705DDDA6" w14:textId="77777777" w:rsidTr="000D7584">
        <w:trPr>
          <w:trHeight w:val="1291"/>
        </w:trPr>
        <w:tc>
          <w:tcPr>
            <w:tcW w:w="1908" w:type="dxa"/>
            <w:tcMar>
              <w:top w:w="57" w:type="dxa"/>
              <w:bottom w:w="57" w:type="dxa"/>
            </w:tcMar>
          </w:tcPr>
          <w:p w14:paraId="20EF0FCC" w14:textId="6C179698" w:rsidR="005D4372" w:rsidRPr="00383EEC" w:rsidRDefault="000D7584" w:rsidP="00D11DD4">
            <w:pPr>
              <w:rPr>
                <w:rFonts w:cs="Arial"/>
                <w:sz w:val="18"/>
                <w:szCs w:val="18"/>
              </w:rPr>
            </w:pPr>
            <w:r>
              <w:rPr>
                <w:rFonts w:cs="Arial"/>
                <w:sz w:val="18"/>
                <w:szCs w:val="18"/>
              </w:rPr>
              <w:t>A/B</w:t>
            </w:r>
          </w:p>
        </w:tc>
        <w:tc>
          <w:tcPr>
            <w:tcW w:w="2252" w:type="dxa"/>
            <w:tcMar>
              <w:top w:w="57" w:type="dxa"/>
              <w:bottom w:w="57" w:type="dxa"/>
            </w:tcMar>
          </w:tcPr>
          <w:p w14:paraId="745FFBD0" w14:textId="414F6C39" w:rsidR="005D4372" w:rsidRPr="000D7584" w:rsidRDefault="000D7584" w:rsidP="000D7584">
            <w:pPr>
              <w:rPr>
                <w:rFonts w:cs="Arial"/>
                <w:sz w:val="18"/>
                <w:szCs w:val="18"/>
              </w:rPr>
            </w:pPr>
            <w:r w:rsidRPr="000D7584">
              <w:rPr>
                <w:rFonts w:cs="Arial"/>
                <w:sz w:val="18"/>
                <w:szCs w:val="18"/>
              </w:rPr>
              <w:t>PIXL Main Membership including Teacher Resources, Staff CPD and Key Stage 4 Support Tools.</w:t>
            </w:r>
          </w:p>
        </w:tc>
        <w:tc>
          <w:tcPr>
            <w:tcW w:w="4193" w:type="dxa"/>
            <w:tcMar>
              <w:top w:w="57" w:type="dxa"/>
              <w:bottom w:w="57" w:type="dxa"/>
            </w:tcMar>
          </w:tcPr>
          <w:p w14:paraId="063AC5DF" w14:textId="3811D15E" w:rsidR="005D4372" w:rsidRPr="00383EEC" w:rsidRDefault="00A16837" w:rsidP="00D11DD4">
            <w:pPr>
              <w:pStyle w:val="Default"/>
              <w:rPr>
                <w:rFonts w:asciiTheme="minorHAnsi" w:hAnsiTheme="minorHAnsi"/>
                <w:sz w:val="18"/>
                <w:szCs w:val="18"/>
              </w:rPr>
            </w:pPr>
            <w:r>
              <w:rPr>
                <w:rFonts w:asciiTheme="minorHAnsi" w:hAnsiTheme="minorHAnsi"/>
                <w:sz w:val="18"/>
                <w:szCs w:val="18"/>
              </w:rPr>
              <w:t>“Moderate Impact” – Attainment and Progress for Year 11’s in PIXL Subjects (mainly Ebacc subjects) has improved since 2018 as has Attainment and Progress of Year 11 PP students in particular Geography, Media, Maths, Science.</w:t>
            </w:r>
          </w:p>
        </w:tc>
        <w:tc>
          <w:tcPr>
            <w:tcW w:w="5031" w:type="dxa"/>
            <w:tcMar>
              <w:top w:w="57" w:type="dxa"/>
              <w:bottom w:w="57" w:type="dxa"/>
            </w:tcMar>
          </w:tcPr>
          <w:p w14:paraId="17C5B629" w14:textId="45CB8C10" w:rsidR="005D4372" w:rsidRPr="00383EEC" w:rsidRDefault="00A16837" w:rsidP="00D11DD4">
            <w:pPr>
              <w:pStyle w:val="Default"/>
              <w:rPr>
                <w:rFonts w:asciiTheme="minorHAnsi" w:hAnsiTheme="minorHAnsi"/>
                <w:color w:val="auto"/>
                <w:sz w:val="18"/>
                <w:szCs w:val="18"/>
              </w:rPr>
            </w:pPr>
            <w:r>
              <w:rPr>
                <w:rFonts w:asciiTheme="minorHAnsi" w:hAnsiTheme="minorHAnsi"/>
                <w:color w:val="auto"/>
                <w:sz w:val="18"/>
                <w:szCs w:val="18"/>
              </w:rPr>
              <w:t>Resources and Support Tools to be extended  to all subjects and not just Ebacc subjects, all staff to become fully equipped and confident with PIXL strategies – Approach To Be Continued.</w:t>
            </w:r>
          </w:p>
        </w:tc>
        <w:tc>
          <w:tcPr>
            <w:tcW w:w="1637" w:type="dxa"/>
          </w:tcPr>
          <w:p w14:paraId="1E605306" w14:textId="74E18119" w:rsidR="005D4372" w:rsidRPr="00383EEC" w:rsidRDefault="000D7584" w:rsidP="00D11DD4">
            <w:pPr>
              <w:rPr>
                <w:rFonts w:cs="Arial"/>
                <w:sz w:val="18"/>
                <w:szCs w:val="18"/>
              </w:rPr>
            </w:pPr>
            <w:r>
              <w:rPr>
                <w:rFonts w:cs="Arial"/>
                <w:sz w:val="18"/>
                <w:szCs w:val="18"/>
              </w:rPr>
              <w:t>£21,000</w:t>
            </w:r>
          </w:p>
        </w:tc>
      </w:tr>
      <w:tr w:rsidR="008E5B53" w:rsidRPr="00383EEC" w14:paraId="478BF362" w14:textId="77777777" w:rsidTr="000D7584">
        <w:trPr>
          <w:trHeight w:val="1291"/>
        </w:trPr>
        <w:tc>
          <w:tcPr>
            <w:tcW w:w="1908" w:type="dxa"/>
            <w:tcMar>
              <w:top w:w="57" w:type="dxa"/>
              <w:bottom w:w="57" w:type="dxa"/>
            </w:tcMar>
          </w:tcPr>
          <w:p w14:paraId="2B7BD100" w14:textId="6F152A9E" w:rsidR="008E5B53" w:rsidRDefault="008E5B53" w:rsidP="00D11DD4">
            <w:pPr>
              <w:rPr>
                <w:rFonts w:cs="Arial"/>
                <w:sz w:val="18"/>
                <w:szCs w:val="18"/>
              </w:rPr>
            </w:pPr>
            <w:r>
              <w:rPr>
                <w:rFonts w:cs="Arial"/>
                <w:sz w:val="18"/>
                <w:szCs w:val="18"/>
              </w:rPr>
              <w:t>A/B</w:t>
            </w:r>
          </w:p>
        </w:tc>
        <w:tc>
          <w:tcPr>
            <w:tcW w:w="2252" w:type="dxa"/>
            <w:tcMar>
              <w:top w:w="57" w:type="dxa"/>
              <w:bottom w:w="57" w:type="dxa"/>
            </w:tcMar>
          </w:tcPr>
          <w:p w14:paraId="1314BD1B" w14:textId="77777777" w:rsidR="008E5B53" w:rsidRDefault="008E5B53" w:rsidP="008E5B53">
            <w:pPr>
              <w:rPr>
                <w:rFonts w:cs="Arial"/>
                <w:sz w:val="18"/>
                <w:szCs w:val="18"/>
              </w:rPr>
            </w:pPr>
            <w:r>
              <w:rPr>
                <w:rFonts w:cs="Arial"/>
                <w:sz w:val="18"/>
                <w:szCs w:val="18"/>
              </w:rPr>
              <w:t>Ensure teachers deliver highly engaging lessons with suitable pitch and challenge providing quality marking and feedback for next steps closing the gap learning.</w:t>
            </w:r>
          </w:p>
          <w:p w14:paraId="480DB229" w14:textId="77777777" w:rsidR="008E5B53" w:rsidRPr="000D7584" w:rsidRDefault="008E5B53" w:rsidP="000D7584">
            <w:pPr>
              <w:rPr>
                <w:rFonts w:cs="Arial"/>
                <w:sz w:val="18"/>
                <w:szCs w:val="18"/>
              </w:rPr>
            </w:pPr>
          </w:p>
        </w:tc>
        <w:tc>
          <w:tcPr>
            <w:tcW w:w="4193" w:type="dxa"/>
            <w:tcMar>
              <w:top w:w="57" w:type="dxa"/>
              <w:bottom w:w="57" w:type="dxa"/>
            </w:tcMar>
          </w:tcPr>
          <w:p w14:paraId="50789B78" w14:textId="47984E6E" w:rsidR="008E5B53" w:rsidRPr="00383EEC" w:rsidRDefault="00EE105A" w:rsidP="00D11DD4">
            <w:pPr>
              <w:pStyle w:val="Default"/>
              <w:rPr>
                <w:rFonts w:asciiTheme="minorHAnsi" w:hAnsiTheme="minorHAnsi"/>
                <w:sz w:val="18"/>
                <w:szCs w:val="18"/>
              </w:rPr>
            </w:pPr>
            <w:r>
              <w:rPr>
                <w:rFonts w:asciiTheme="minorHAnsi" w:hAnsiTheme="minorHAnsi"/>
                <w:sz w:val="18"/>
                <w:szCs w:val="18"/>
              </w:rPr>
              <w:t xml:space="preserve">“Some Impact” – Whole school observations, book </w:t>
            </w:r>
            <w:r w:rsidR="00BD1B25">
              <w:rPr>
                <w:rFonts w:asciiTheme="minorHAnsi" w:hAnsiTheme="minorHAnsi"/>
                <w:sz w:val="18"/>
                <w:szCs w:val="18"/>
              </w:rPr>
              <w:t>scrutiny’s</w:t>
            </w:r>
            <w:r>
              <w:rPr>
                <w:rFonts w:asciiTheme="minorHAnsi" w:hAnsiTheme="minorHAnsi"/>
                <w:sz w:val="18"/>
                <w:szCs w:val="18"/>
              </w:rPr>
              <w:t xml:space="preserve">, teacher coaching programme as well as Ofsted inspection rated teaching and learning as good however “Stretch and Challenge” through questioning and “Marking That Closes The Gap” </w:t>
            </w:r>
            <w:r w:rsidR="00BD1B25">
              <w:rPr>
                <w:rFonts w:asciiTheme="minorHAnsi" w:hAnsiTheme="minorHAnsi"/>
                <w:sz w:val="18"/>
                <w:szCs w:val="18"/>
              </w:rPr>
              <w:t>indented</w:t>
            </w:r>
            <w:r>
              <w:rPr>
                <w:rFonts w:asciiTheme="minorHAnsi" w:hAnsiTheme="minorHAnsi"/>
                <w:sz w:val="18"/>
                <w:szCs w:val="18"/>
              </w:rPr>
              <w:t xml:space="preserve"> as action points.</w:t>
            </w:r>
          </w:p>
        </w:tc>
        <w:tc>
          <w:tcPr>
            <w:tcW w:w="5031" w:type="dxa"/>
            <w:tcMar>
              <w:top w:w="57" w:type="dxa"/>
              <w:bottom w:w="57" w:type="dxa"/>
            </w:tcMar>
          </w:tcPr>
          <w:p w14:paraId="3DF13CDC" w14:textId="5B604A43" w:rsidR="008E5B53" w:rsidRPr="00383EEC" w:rsidRDefault="00EE105A" w:rsidP="00D11DD4">
            <w:pPr>
              <w:pStyle w:val="Default"/>
              <w:rPr>
                <w:rFonts w:asciiTheme="minorHAnsi" w:hAnsiTheme="minorHAnsi"/>
                <w:color w:val="auto"/>
                <w:sz w:val="18"/>
                <w:szCs w:val="18"/>
              </w:rPr>
            </w:pPr>
            <w:r>
              <w:rPr>
                <w:rFonts w:asciiTheme="minorHAnsi" w:hAnsiTheme="minorHAnsi"/>
                <w:color w:val="auto"/>
                <w:sz w:val="18"/>
                <w:szCs w:val="18"/>
              </w:rPr>
              <w:t>Not consistent across the board, departments to act on feedback from Ofsted, observations and book scrutiny’s to be reviewed in November 2019 – Approach To Be Continued.</w:t>
            </w:r>
          </w:p>
        </w:tc>
        <w:tc>
          <w:tcPr>
            <w:tcW w:w="1637" w:type="dxa"/>
          </w:tcPr>
          <w:p w14:paraId="6AB89DD5" w14:textId="1DA7813D" w:rsidR="008E5B53" w:rsidRDefault="008E5B53" w:rsidP="00D11DD4">
            <w:pPr>
              <w:rPr>
                <w:rFonts w:cs="Arial"/>
                <w:sz w:val="18"/>
                <w:szCs w:val="18"/>
              </w:rPr>
            </w:pPr>
            <w:r>
              <w:rPr>
                <w:rFonts w:cs="Arial"/>
                <w:sz w:val="18"/>
                <w:szCs w:val="18"/>
              </w:rPr>
              <w:t>£3000</w:t>
            </w:r>
          </w:p>
        </w:tc>
      </w:tr>
      <w:tr w:rsidR="008E5B53" w:rsidRPr="00383EEC" w14:paraId="18B4E72B" w14:textId="77777777" w:rsidTr="000D7584">
        <w:trPr>
          <w:trHeight w:val="1291"/>
        </w:trPr>
        <w:tc>
          <w:tcPr>
            <w:tcW w:w="1908" w:type="dxa"/>
            <w:tcMar>
              <w:top w:w="57" w:type="dxa"/>
              <w:bottom w:w="57" w:type="dxa"/>
            </w:tcMar>
          </w:tcPr>
          <w:p w14:paraId="7B56D831" w14:textId="1A10F2FA" w:rsidR="008E5B53" w:rsidRDefault="008E5B53" w:rsidP="00D11DD4">
            <w:pPr>
              <w:rPr>
                <w:rFonts w:cs="Arial"/>
                <w:sz w:val="18"/>
                <w:szCs w:val="18"/>
              </w:rPr>
            </w:pPr>
            <w:r>
              <w:rPr>
                <w:rFonts w:cs="Arial"/>
                <w:sz w:val="18"/>
                <w:szCs w:val="18"/>
              </w:rPr>
              <w:t>A/B</w:t>
            </w:r>
          </w:p>
        </w:tc>
        <w:tc>
          <w:tcPr>
            <w:tcW w:w="2252" w:type="dxa"/>
            <w:tcMar>
              <w:top w:w="57" w:type="dxa"/>
              <w:bottom w:w="57" w:type="dxa"/>
            </w:tcMar>
          </w:tcPr>
          <w:p w14:paraId="635210C7" w14:textId="07D7FC5F" w:rsidR="008E5B53" w:rsidRDefault="008E5B53" w:rsidP="008E5B53">
            <w:pPr>
              <w:rPr>
                <w:rFonts w:cs="Arial"/>
                <w:sz w:val="18"/>
                <w:szCs w:val="18"/>
              </w:rPr>
            </w:pPr>
            <w:r>
              <w:rPr>
                <w:rFonts w:cs="Arial"/>
                <w:sz w:val="18"/>
                <w:szCs w:val="18"/>
              </w:rPr>
              <w:t xml:space="preserve">Appointment of Lead </w:t>
            </w:r>
            <w:r w:rsidR="00BD1B25">
              <w:rPr>
                <w:rFonts w:cs="Arial"/>
                <w:sz w:val="18"/>
                <w:szCs w:val="18"/>
              </w:rPr>
              <w:t>Practitioners</w:t>
            </w:r>
            <w:r>
              <w:rPr>
                <w:rFonts w:cs="Arial"/>
                <w:sz w:val="18"/>
                <w:szCs w:val="18"/>
              </w:rPr>
              <w:t xml:space="preserve"> and Teaching and Learning Coach to support underperforming subjects and staff across the academy.</w:t>
            </w:r>
          </w:p>
          <w:p w14:paraId="4DB0D3C0" w14:textId="77777777" w:rsidR="008E5B53" w:rsidRPr="000D7584" w:rsidRDefault="008E5B53" w:rsidP="000D7584">
            <w:pPr>
              <w:rPr>
                <w:rFonts w:cs="Arial"/>
                <w:sz w:val="18"/>
                <w:szCs w:val="18"/>
              </w:rPr>
            </w:pPr>
          </w:p>
        </w:tc>
        <w:tc>
          <w:tcPr>
            <w:tcW w:w="4193" w:type="dxa"/>
            <w:tcMar>
              <w:top w:w="57" w:type="dxa"/>
              <w:bottom w:w="57" w:type="dxa"/>
            </w:tcMar>
          </w:tcPr>
          <w:p w14:paraId="13B841A6" w14:textId="19878C5E" w:rsidR="008E5B53" w:rsidRPr="00383EEC" w:rsidRDefault="00EE105A" w:rsidP="00D11DD4">
            <w:pPr>
              <w:pStyle w:val="Default"/>
              <w:rPr>
                <w:rFonts w:asciiTheme="minorHAnsi" w:hAnsiTheme="minorHAnsi"/>
                <w:sz w:val="18"/>
                <w:szCs w:val="18"/>
              </w:rPr>
            </w:pPr>
            <w:r>
              <w:rPr>
                <w:rFonts w:asciiTheme="minorHAnsi" w:hAnsiTheme="minorHAnsi"/>
                <w:sz w:val="18"/>
                <w:szCs w:val="18"/>
              </w:rPr>
              <w:t xml:space="preserve">“High Impact” – </w:t>
            </w:r>
            <w:r w:rsidR="00BD1B25">
              <w:rPr>
                <w:rFonts w:asciiTheme="minorHAnsi" w:hAnsiTheme="minorHAnsi"/>
                <w:sz w:val="18"/>
                <w:szCs w:val="18"/>
              </w:rPr>
              <w:t>Individual</w:t>
            </w:r>
            <w:r>
              <w:rPr>
                <w:rFonts w:asciiTheme="minorHAnsi" w:hAnsiTheme="minorHAnsi"/>
                <w:sz w:val="18"/>
                <w:szCs w:val="18"/>
              </w:rPr>
              <w:t xml:space="preserve"> teachers and departments that were coached and worked with as part of Teaching and Learning programme showed improved outcomes for students particularly Photography, Media, PE and Geography.</w:t>
            </w:r>
          </w:p>
        </w:tc>
        <w:tc>
          <w:tcPr>
            <w:tcW w:w="5031" w:type="dxa"/>
            <w:tcMar>
              <w:top w:w="57" w:type="dxa"/>
              <w:bottom w:w="57" w:type="dxa"/>
            </w:tcMar>
          </w:tcPr>
          <w:p w14:paraId="1EBB2911" w14:textId="01AE3B1E" w:rsidR="008E5B53" w:rsidRPr="00383EEC" w:rsidRDefault="00EE105A" w:rsidP="00D11DD4">
            <w:pPr>
              <w:pStyle w:val="Default"/>
              <w:rPr>
                <w:rFonts w:asciiTheme="minorHAnsi" w:hAnsiTheme="minorHAnsi"/>
                <w:color w:val="auto"/>
                <w:sz w:val="18"/>
                <w:szCs w:val="18"/>
              </w:rPr>
            </w:pPr>
            <w:r>
              <w:rPr>
                <w:rFonts w:asciiTheme="minorHAnsi" w:hAnsiTheme="minorHAnsi"/>
                <w:color w:val="auto"/>
                <w:sz w:val="18"/>
                <w:szCs w:val="18"/>
              </w:rPr>
              <w:t xml:space="preserve">Early identification of subjects / teachers will ensure that coaching programme is more effective and has higher impact, specific focus to shift to PP students </w:t>
            </w:r>
            <w:r w:rsidR="00BD1B25">
              <w:rPr>
                <w:rFonts w:asciiTheme="minorHAnsi" w:hAnsiTheme="minorHAnsi"/>
                <w:color w:val="auto"/>
                <w:sz w:val="18"/>
                <w:szCs w:val="18"/>
              </w:rPr>
              <w:t>within</w:t>
            </w:r>
            <w:r>
              <w:rPr>
                <w:rFonts w:asciiTheme="minorHAnsi" w:hAnsiTheme="minorHAnsi"/>
                <w:color w:val="auto"/>
                <w:sz w:val="18"/>
                <w:szCs w:val="18"/>
              </w:rPr>
              <w:t xml:space="preserve"> targeted staff groups – Approach To Be Continued.</w:t>
            </w:r>
          </w:p>
        </w:tc>
        <w:tc>
          <w:tcPr>
            <w:tcW w:w="1637" w:type="dxa"/>
          </w:tcPr>
          <w:p w14:paraId="0D2327A7" w14:textId="5E5AA08C" w:rsidR="008E5B53" w:rsidRDefault="008E5B53" w:rsidP="00D11DD4">
            <w:pPr>
              <w:rPr>
                <w:rFonts w:cs="Arial"/>
                <w:sz w:val="18"/>
                <w:szCs w:val="18"/>
              </w:rPr>
            </w:pPr>
            <w:r>
              <w:rPr>
                <w:rFonts w:cs="Arial"/>
                <w:sz w:val="18"/>
                <w:szCs w:val="18"/>
              </w:rPr>
              <w:t>£25,000</w:t>
            </w:r>
          </w:p>
        </w:tc>
      </w:tr>
      <w:tr w:rsidR="005D4372" w:rsidRPr="00383EEC" w14:paraId="0076EC8C" w14:textId="77777777" w:rsidTr="004640A9">
        <w:trPr>
          <w:trHeight w:hRule="exact" w:val="345"/>
        </w:trPr>
        <w:tc>
          <w:tcPr>
            <w:tcW w:w="15021" w:type="dxa"/>
            <w:gridSpan w:val="5"/>
            <w:shd w:val="clear" w:color="auto" w:fill="D9E2F3" w:themeFill="accent5" w:themeFillTint="33"/>
            <w:tcMar>
              <w:top w:w="57" w:type="dxa"/>
              <w:bottom w:w="57" w:type="dxa"/>
            </w:tcMar>
          </w:tcPr>
          <w:p w14:paraId="5C0D2CA7" w14:textId="77777777" w:rsidR="005D4372" w:rsidRPr="00383EEC" w:rsidRDefault="005D4372" w:rsidP="005D4372">
            <w:pPr>
              <w:pStyle w:val="ListParagraph"/>
              <w:numPr>
                <w:ilvl w:val="0"/>
                <w:numId w:val="17"/>
              </w:numPr>
              <w:contextualSpacing w:val="0"/>
              <w:rPr>
                <w:rFonts w:cs="Arial"/>
                <w:b/>
                <w:sz w:val="18"/>
                <w:szCs w:val="18"/>
              </w:rPr>
            </w:pPr>
            <w:r w:rsidRPr="00383EEC">
              <w:rPr>
                <w:rFonts w:cs="Arial"/>
                <w:b/>
                <w:szCs w:val="18"/>
              </w:rPr>
              <w:t>Targeted Support</w:t>
            </w:r>
          </w:p>
        </w:tc>
      </w:tr>
      <w:tr w:rsidR="005D4372" w:rsidRPr="00383EEC" w14:paraId="673955CE" w14:textId="77777777" w:rsidTr="000D7584">
        <w:trPr>
          <w:trHeight w:val="829"/>
        </w:trPr>
        <w:tc>
          <w:tcPr>
            <w:tcW w:w="1908" w:type="dxa"/>
            <w:tcMar>
              <w:top w:w="57" w:type="dxa"/>
              <w:bottom w:w="57" w:type="dxa"/>
            </w:tcMar>
          </w:tcPr>
          <w:p w14:paraId="6D5D5D38" w14:textId="77777777" w:rsidR="005D4372" w:rsidRPr="00383EEC" w:rsidRDefault="005D4372" w:rsidP="00D11DD4">
            <w:pPr>
              <w:rPr>
                <w:rFonts w:cs="Arial"/>
                <w:sz w:val="18"/>
                <w:szCs w:val="18"/>
              </w:rPr>
            </w:pPr>
          </w:p>
        </w:tc>
        <w:tc>
          <w:tcPr>
            <w:tcW w:w="2252" w:type="dxa"/>
            <w:tcMar>
              <w:top w:w="57" w:type="dxa"/>
              <w:bottom w:w="57" w:type="dxa"/>
            </w:tcMar>
          </w:tcPr>
          <w:p w14:paraId="31CE2D8C" w14:textId="77777777" w:rsidR="005D4372" w:rsidRPr="00383EEC" w:rsidRDefault="005D4372" w:rsidP="00D11DD4">
            <w:pPr>
              <w:rPr>
                <w:rFonts w:cs="Arial"/>
                <w:b/>
              </w:rPr>
            </w:pPr>
            <w:r w:rsidRPr="00383EEC">
              <w:rPr>
                <w:rFonts w:cs="Arial"/>
                <w:b/>
              </w:rPr>
              <w:t>Chosen action/approach</w:t>
            </w:r>
          </w:p>
        </w:tc>
        <w:tc>
          <w:tcPr>
            <w:tcW w:w="4193" w:type="dxa"/>
            <w:tcMar>
              <w:top w:w="57" w:type="dxa"/>
              <w:bottom w:w="57" w:type="dxa"/>
            </w:tcMar>
          </w:tcPr>
          <w:p w14:paraId="4DB63125" w14:textId="77777777" w:rsidR="005D4372" w:rsidRPr="00383EEC" w:rsidRDefault="005D4372" w:rsidP="00D11DD4">
            <w:pPr>
              <w:rPr>
                <w:rFonts w:cs="Arial"/>
              </w:rPr>
            </w:pPr>
            <w:r w:rsidRPr="00383EEC">
              <w:rPr>
                <w:rFonts w:cs="Arial"/>
                <w:b/>
              </w:rPr>
              <w:t xml:space="preserve">Estimated impact: </w:t>
            </w:r>
            <w:r w:rsidRPr="00383EEC">
              <w:rPr>
                <w:rFonts w:cs="Arial"/>
              </w:rPr>
              <w:t>Did you meet the success criteria? Include impact on pupils not eligible for PP, if appropriate.</w:t>
            </w:r>
          </w:p>
        </w:tc>
        <w:tc>
          <w:tcPr>
            <w:tcW w:w="5031" w:type="dxa"/>
            <w:tcMar>
              <w:top w:w="57" w:type="dxa"/>
              <w:bottom w:w="57" w:type="dxa"/>
            </w:tcMar>
          </w:tcPr>
          <w:p w14:paraId="618837C0" w14:textId="77777777" w:rsidR="005D4372" w:rsidRPr="00383EEC" w:rsidRDefault="005D4372" w:rsidP="00D11DD4">
            <w:pPr>
              <w:rPr>
                <w:rFonts w:cs="Arial"/>
                <w:b/>
              </w:rPr>
            </w:pPr>
            <w:r w:rsidRPr="00383EEC">
              <w:rPr>
                <w:rFonts w:cs="Arial"/>
                <w:b/>
              </w:rPr>
              <w:t xml:space="preserve">Lessons learned </w:t>
            </w:r>
          </w:p>
          <w:p w14:paraId="41CF9C63" w14:textId="77777777" w:rsidR="005D4372" w:rsidRPr="00383EEC" w:rsidRDefault="005D4372" w:rsidP="00D11DD4">
            <w:pPr>
              <w:rPr>
                <w:rFonts w:cs="Arial"/>
                <w:b/>
              </w:rPr>
            </w:pPr>
            <w:r w:rsidRPr="00383EEC">
              <w:rPr>
                <w:rFonts w:cs="Arial"/>
              </w:rPr>
              <w:t>(and whether you will continue with this approach)</w:t>
            </w:r>
          </w:p>
        </w:tc>
        <w:tc>
          <w:tcPr>
            <w:tcW w:w="1637" w:type="dxa"/>
          </w:tcPr>
          <w:p w14:paraId="54AF616C" w14:textId="77777777" w:rsidR="005D4372" w:rsidRPr="00383EEC" w:rsidRDefault="005D4372" w:rsidP="00D11DD4">
            <w:pPr>
              <w:rPr>
                <w:rFonts w:cs="Arial"/>
                <w:b/>
              </w:rPr>
            </w:pPr>
            <w:r w:rsidRPr="00383EEC">
              <w:rPr>
                <w:rFonts w:cs="Arial"/>
                <w:b/>
              </w:rPr>
              <w:t>Cost</w:t>
            </w:r>
          </w:p>
        </w:tc>
      </w:tr>
      <w:tr w:rsidR="005D4372" w:rsidRPr="00383EEC" w14:paraId="122B6499" w14:textId="77777777" w:rsidTr="008E5B53">
        <w:trPr>
          <w:trHeight w:hRule="exact" w:val="1777"/>
        </w:trPr>
        <w:tc>
          <w:tcPr>
            <w:tcW w:w="1908" w:type="dxa"/>
            <w:tcMar>
              <w:top w:w="57" w:type="dxa"/>
              <w:bottom w:w="57" w:type="dxa"/>
            </w:tcMar>
          </w:tcPr>
          <w:p w14:paraId="1C1FE3BF" w14:textId="55CDF72C" w:rsidR="005D4372" w:rsidRPr="00383EEC" w:rsidRDefault="008E5B53" w:rsidP="00D11DD4">
            <w:pPr>
              <w:rPr>
                <w:rFonts w:cs="Arial"/>
                <w:sz w:val="18"/>
                <w:szCs w:val="18"/>
              </w:rPr>
            </w:pPr>
            <w:r>
              <w:rPr>
                <w:rFonts w:cs="Arial"/>
                <w:sz w:val="18"/>
                <w:szCs w:val="18"/>
              </w:rPr>
              <w:t>A/B</w:t>
            </w:r>
          </w:p>
        </w:tc>
        <w:tc>
          <w:tcPr>
            <w:tcW w:w="2252" w:type="dxa"/>
            <w:tcMar>
              <w:top w:w="57" w:type="dxa"/>
              <w:bottom w:w="57" w:type="dxa"/>
            </w:tcMar>
          </w:tcPr>
          <w:p w14:paraId="6FCCE38D" w14:textId="613F73C4" w:rsidR="005D4372" w:rsidRPr="008E5B53" w:rsidRDefault="008E5B53" w:rsidP="008E5B53">
            <w:pPr>
              <w:rPr>
                <w:rFonts w:cs="Arial"/>
                <w:sz w:val="18"/>
                <w:szCs w:val="18"/>
              </w:rPr>
            </w:pPr>
            <w:r w:rsidRPr="008E5B53">
              <w:rPr>
                <w:rFonts w:cs="Arial"/>
                <w:sz w:val="18"/>
                <w:szCs w:val="18"/>
              </w:rPr>
              <w:t>Key Stage 3 Literacy and Numeracy Catch Up With Particular Focus On Year 7 – Literacy Tool Box, Spelling Sessions, Numeracy Sessions, Reading and Writing Catch Up.</w:t>
            </w:r>
          </w:p>
        </w:tc>
        <w:tc>
          <w:tcPr>
            <w:tcW w:w="4193" w:type="dxa"/>
            <w:tcMar>
              <w:top w:w="57" w:type="dxa"/>
              <w:bottom w:w="57" w:type="dxa"/>
            </w:tcMar>
          </w:tcPr>
          <w:p w14:paraId="22428625" w14:textId="383A622F" w:rsidR="005D4372" w:rsidRPr="00383EEC" w:rsidRDefault="00836295" w:rsidP="00D11DD4">
            <w:pPr>
              <w:pStyle w:val="Default"/>
              <w:rPr>
                <w:rFonts w:asciiTheme="minorHAnsi" w:hAnsiTheme="minorHAnsi"/>
                <w:color w:val="auto"/>
                <w:sz w:val="18"/>
                <w:szCs w:val="18"/>
              </w:rPr>
            </w:pPr>
            <w:r>
              <w:rPr>
                <w:rFonts w:asciiTheme="minorHAnsi" w:hAnsiTheme="minorHAnsi"/>
                <w:color w:val="auto"/>
                <w:sz w:val="18"/>
                <w:szCs w:val="18"/>
              </w:rPr>
              <w:t xml:space="preserve">“Moderate Impact” – Students involved showed progression however PP students did not progress as rapidly as non PP counterparts based on raw data. </w:t>
            </w:r>
            <w:r w:rsidR="00BD1B25">
              <w:rPr>
                <w:rFonts w:asciiTheme="minorHAnsi" w:hAnsiTheme="minorHAnsi"/>
                <w:color w:val="auto"/>
                <w:sz w:val="18"/>
                <w:szCs w:val="18"/>
              </w:rPr>
              <w:t>Reintegration</w:t>
            </w:r>
            <w:r>
              <w:rPr>
                <w:rFonts w:asciiTheme="minorHAnsi" w:hAnsiTheme="minorHAnsi"/>
                <w:color w:val="auto"/>
                <w:sz w:val="18"/>
                <w:szCs w:val="18"/>
              </w:rPr>
              <w:t xml:space="preserve"> into lessons was successful following programmes.</w:t>
            </w:r>
          </w:p>
        </w:tc>
        <w:tc>
          <w:tcPr>
            <w:tcW w:w="5031" w:type="dxa"/>
            <w:tcMar>
              <w:top w:w="57" w:type="dxa"/>
              <w:bottom w:w="57" w:type="dxa"/>
            </w:tcMar>
          </w:tcPr>
          <w:p w14:paraId="25DFA602" w14:textId="0C3C644C" w:rsidR="005D4372" w:rsidRPr="00383EEC" w:rsidRDefault="006A5D8E" w:rsidP="00D11DD4">
            <w:pPr>
              <w:rPr>
                <w:rFonts w:cs="Arial"/>
                <w:sz w:val="18"/>
                <w:szCs w:val="18"/>
              </w:rPr>
            </w:pPr>
            <w:r>
              <w:rPr>
                <w:rFonts w:cs="Arial"/>
                <w:sz w:val="18"/>
                <w:szCs w:val="18"/>
              </w:rPr>
              <w:t xml:space="preserve">More robust approach required to secure outcomes, e.g. who is being targeted? Why? How do we know if they have made suitable progress? Reading tests and retests need to be a whole school focus to support </w:t>
            </w:r>
            <w:r w:rsidR="00BD1B25">
              <w:rPr>
                <w:rFonts w:cs="Arial"/>
                <w:sz w:val="18"/>
                <w:szCs w:val="18"/>
              </w:rPr>
              <w:t>literacy</w:t>
            </w:r>
            <w:r>
              <w:rPr>
                <w:rFonts w:cs="Arial"/>
                <w:sz w:val="18"/>
                <w:szCs w:val="18"/>
              </w:rPr>
              <w:t xml:space="preserve"> across lessons – Approach To Be Continued.</w:t>
            </w:r>
          </w:p>
        </w:tc>
        <w:tc>
          <w:tcPr>
            <w:tcW w:w="1637" w:type="dxa"/>
          </w:tcPr>
          <w:p w14:paraId="0FF0564C" w14:textId="30F9672F" w:rsidR="005D4372" w:rsidRPr="00383EEC" w:rsidRDefault="008E5B53" w:rsidP="00D11DD4">
            <w:pPr>
              <w:rPr>
                <w:rFonts w:cs="Arial"/>
                <w:sz w:val="18"/>
                <w:szCs w:val="18"/>
              </w:rPr>
            </w:pPr>
            <w:r>
              <w:rPr>
                <w:rFonts w:cs="Arial"/>
                <w:sz w:val="18"/>
                <w:szCs w:val="18"/>
              </w:rPr>
              <w:t>£4000</w:t>
            </w:r>
          </w:p>
        </w:tc>
      </w:tr>
      <w:tr w:rsidR="004640A9" w:rsidRPr="00383EEC" w14:paraId="6388AA29" w14:textId="77777777" w:rsidTr="008E5B53">
        <w:trPr>
          <w:trHeight w:hRule="exact" w:val="1732"/>
        </w:trPr>
        <w:tc>
          <w:tcPr>
            <w:tcW w:w="1908" w:type="dxa"/>
            <w:tcMar>
              <w:top w:w="57" w:type="dxa"/>
              <w:bottom w:w="57" w:type="dxa"/>
            </w:tcMar>
          </w:tcPr>
          <w:p w14:paraId="017E77F6" w14:textId="6AF84EC9" w:rsidR="004640A9" w:rsidRPr="00383EEC" w:rsidRDefault="008E5B53" w:rsidP="00D11DD4">
            <w:pPr>
              <w:rPr>
                <w:rFonts w:cs="Arial"/>
                <w:sz w:val="18"/>
                <w:szCs w:val="18"/>
              </w:rPr>
            </w:pPr>
            <w:r>
              <w:rPr>
                <w:rFonts w:cs="Arial"/>
                <w:sz w:val="18"/>
                <w:szCs w:val="18"/>
              </w:rPr>
              <w:t>A/B</w:t>
            </w:r>
          </w:p>
        </w:tc>
        <w:tc>
          <w:tcPr>
            <w:tcW w:w="2252" w:type="dxa"/>
            <w:tcMar>
              <w:top w:w="57" w:type="dxa"/>
              <w:bottom w:w="57" w:type="dxa"/>
            </w:tcMar>
          </w:tcPr>
          <w:p w14:paraId="6BCCC014" w14:textId="55D8E5FC" w:rsidR="004640A9" w:rsidRPr="008E5B53" w:rsidRDefault="008E5B53" w:rsidP="008E5B53">
            <w:pPr>
              <w:rPr>
                <w:rFonts w:cs="Arial"/>
                <w:sz w:val="18"/>
                <w:szCs w:val="18"/>
              </w:rPr>
            </w:pPr>
            <w:r w:rsidRPr="008E5B53">
              <w:rPr>
                <w:rFonts w:cs="Arial"/>
                <w:sz w:val="18"/>
                <w:szCs w:val="18"/>
              </w:rPr>
              <w:t>Year 11 Match Up Tracking and Intervention  - English &amp; Maths Buckets, Ebacc Bucket, Open Bucket. Data Analysis of individual pupils performance and targeted support provided.</w:t>
            </w:r>
          </w:p>
        </w:tc>
        <w:tc>
          <w:tcPr>
            <w:tcW w:w="4193" w:type="dxa"/>
            <w:tcMar>
              <w:top w:w="57" w:type="dxa"/>
              <w:bottom w:w="57" w:type="dxa"/>
            </w:tcMar>
          </w:tcPr>
          <w:p w14:paraId="28F1A373" w14:textId="4CBFF76B" w:rsidR="004640A9" w:rsidRPr="00383EEC" w:rsidRDefault="00052970" w:rsidP="00D11DD4">
            <w:pPr>
              <w:pStyle w:val="Default"/>
              <w:rPr>
                <w:rFonts w:asciiTheme="minorHAnsi" w:hAnsiTheme="minorHAnsi"/>
                <w:color w:val="auto"/>
                <w:sz w:val="18"/>
                <w:szCs w:val="18"/>
              </w:rPr>
            </w:pPr>
            <w:r>
              <w:rPr>
                <w:rFonts w:asciiTheme="minorHAnsi" w:hAnsiTheme="minorHAnsi"/>
                <w:color w:val="auto"/>
                <w:sz w:val="18"/>
                <w:szCs w:val="18"/>
              </w:rPr>
              <w:t xml:space="preserve">“Moderate Impact” – Match up for Basics was closest it has ever been Non PP and PP students achieved higher % in basics than 2018. Progress in Maths, </w:t>
            </w:r>
            <w:r w:rsidR="00BD1B25">
              <w:rPr>
                <w:rFonts w:asciiTheme="minorHAnsi" w:hAnsiTheme="minorHAnsi"/>
                <w:color w:val="auto"/>
                <w:sz w:val="18"/>
                <w:szCs w:val="18"/>
              </w:rPr>
              <w:t>English</w:t>
            </w:r>
            <w:r>
              <w:rPr>
                <w:rFonts w:asciiTheme="minorHAnsi" w:hAnsiTheme="minorHAnsi"/>
                <w:color w:val="auto"/>
                <w:sz w:val="18"/>
                <w:szCs w:val="18"/>
              </w:rPr>
              <w:t>, Ebacc and Open all improve don 2018 however English, Ebacc and Open still negative.</w:t>
            </w:r>
          </w:p>
        </w:tc>
        <w:tc>
          <w:tcPr>
            <w:tcW w:w="5031" w:type="dxa"/>
            <w:tcMar>
              <w:top w:w="57" w:type="dxa"/>
              <w:bottom w:w="57" w:type="dxa"/>
            </w:tcMar>
          </w:tcPr>
          <w:p w14:paraId="59182C3F" w14:textId="5141FA1E" w:rsidR="004640A9" w:rsidRPr="00383EEC" w:rsidRDefault="00052970" w:rsidP="00D11DD4">
            <w:pPr>
              <w:rPr>
                <w:rFonts w:cs="Arial"/>
                <w:sz w:val="18"/>
                <w:szCs w:val="18"/>
              </w:rPr>
            </w:pPr>
            <w:r>
              <w:rPr>
                <w:rFonts w:cs="Arial"/>
                <w:sz w:val="18"/>
                <w:szCs w:val="18"/>
              </w:rPr>
              <w:t>English Bucket to secure positive progress through targeting PP Boys, Ebacc and Open Bucket to secure positive progress by raising attainment at 5+ within respective subjects. PP 5+ to be a focus for match up. – Approach To Be Continued.</w:t>
            </w:r>
          </w:p>
        </w:tc>
        <w:tc>
          <w:tcPr>
            <w:tcW w:w="1637" w:type="dxa"/>
          </w:tcPr>
          <w:p w14:paraId="0F6652F1" w14:textId="52F3779E" w:rsidR="004640A9" w:rsidRPr="00383EEC" w:rsidRDefault="008E5B53" w:rsidP="00D11DD4">
            <w:pPr>
              <w:rPr>
                <w:rFonts w:cs="Arial"/>
                <w:sz w:val="18"/>
                <w:szCs w:val="18"/>
              </w:rPr>
            </w:pPr>
            <w:r>
              <w:rPr>
                <w:rFonts w:cs="Arial"/>
                <w:sz w:val="18"/>
                <w:szCs w:val="18"/>
              </w:rPr>
              <w:t>£500</w:t>
            </w:r>
          </w:p>
        </w:tc>
      </w:tr>
      <w:tr w:rsidR="008E5B53" w:rsidRPr="00383EEC" w14:paraId="088D5B5A" w14:textId="77777777" w:rsidTr="008E5B53">
        <w:trPr>
          <w:trHeight w:hRule="exact" w:val="1732"/>
        </w:trPr>
        <w:tc>
          <w:tcPr>
            <w:tcW w:w="1908" w:type="dxa"/>
            <w:tcMar>
              <w:top w:w="57" w:type="dxa"/>
              <w:bottom w:w="57" w:type="dxa"/>
            </w:tcMar>
          </w:tcPr>
          <w:p w14:paraId="0902E3B4" w14:textId="37DB08A0" w:rsidR="008E5B53" w:rsidRDefault="008E5B53" w:rsidP="00D11DD4">
            <w:pPr>
              <w:rPr>
                <w:rFonts w:cs="Arial"/>
                <w:sz w:val="18"/>
                <w:szCs w:val="18"/>
              </w:rPr>
            </w:pPr>
            <w:r>
              <w:rPr>
                <w:rFonts w:cs="Arial"/>
                <w:sz w:val="18"/>
                <w:szCs w:val="18"/>
              </w:rPr>
              <w:t>C/D</w:t>
            </w:r>
          </w:p>
        </w:tc>
        <w:tc>
          <w:tcPr>
            <w:tcW w:w="2252" w:type="dxa"/>
            <w:tcMar>
              <w:top w:w="57" w:type="dxa"/>
              <w:bottom w:w="57" w:type="dxa"/>
            </w:tcMar>
          </w:tcPr>
          <w:p w14:paraId="4EE62FEE" w14:textId="40A0F420" w:rsidR="008E5B53" w:rsidRPr="008E5B53" w:rsidRDefault="008E5B53" w:rsidP="008E5B53">
            <w:pPr>
              <w:rPr>
                <w:rFonts w:cs="Arial"/>
                <w:sz w:val="18"/>
                <w:szCs w:val="18"/>
              </w:rPr>
            </w:pPr>
            <w:r w:rsidRPr="008E5B53">
              <w:rPr>
                <w:rFonts w:cs="Arial"/>
                <w:sz w:val="18"/>
                <w:szCs w:val="18"/>
              </w:rPr>
              <w:t>Employment of Mental Health and Emotional Well Being Mentor to support high profile students and carry out weekly sessions.</w:t>
            </w:r>
          </w:p>
        </w:tc>
        <w:tc>
          <w:tcPr>
            <w:tcW w:w="4193" w:type="dxa"/>
            <w:tcMar>
              <w:top w:w="57" w:type="dxa"/>
              <w:bottom w:w="57" w:type="dxa"/>
            </w:tcMar>
          </w:tcPr>
          <w:p w14:paraId="6FC9987F" w14:textId="7D6E2A0F" w:rsidR="008E5B53" w:rsidRPr="00383EEC" w:rsidRDefault="00D61928" w:rsidP="00D11DD4">
            <w:pPr>
              <w:pStyle w:val="Default"/>
              <w:rPr>
                <w:rFonts w:asciiTheme="minorHAnsi" w:hAnsiTheme="minorHAnsi"/>
                <w:color w:val="auto"/>
                <w:sz w:val="18"/>
                <w:szCs w:val="18"/>
              </w:rPr>
            </w:pPr>
            <w:r>
              <w:rPr>
                <w:rFonts w:asciiTheme="minorHAnsi" w:hAnsiTheme="minorHAnsi"/>
                <w:color w:val="auto"/>
                <w:sz w:val="18"/>
                <w:szCs w:val="18"/>
              </w:rPr>
              <w:t xml:space="preserve">“High Impact” – </w:t>
            </w:r>
            <w:r w:rsidR="00BD1B25">
              <w:rPr>
                <w:rFonts w:asciiTheme="minorHAnsi" w:hAnsiTheme="minorHAnsi"/>
                <w:color w:val="auto"/>
                <w:sz w:val="18"/>
                <w:szCs w:val="18"/>
              </w:rPr>
              <w:t>Vulnerable</w:t>
            </w:r>
            <w:r>
              <w:rPr>
                <w:rFonts w:asciiTheme="minorHAnsi" w:hAnsiTheme="minorHAnsi"/>
                <w:color w:val="auto"/>
                <w:sz w:val="18"/>
                <w:szCs w:val="18"/>
              </w:rPr>
              <w:t xml:space="preserve">, high profile PP students were able to access learning, attend lessons and achieve full entry to GCSE exams. There was a reduction in stress related issues from Year 11 during exams. LAC students secured some </w:t>
            </w:r>
            <w:r w:rsidR="00BD1B25">
              <w:rPr>
                <w:rFonts w:asciiTheme="minorHAnsi" w:hAnsiTheme="minorHAnsi"/>
                <w:color w:val="auto"/>
                <w:sz w:val="18"/>
                <w:szCs w:val="18"/>
              </w:rPr>
              <w:t>fantastic</w:t>
            </w:r>
            <w:r>
              <w:rPr>
                <w:rFonts w:asciiTheme="minorHAnsi" w:hAnsiTheme="minorHAnsi"/>
                <w:color w:val="auto"/>
                <w:sz w:val="18"/>
                <w:szCs w:val="18"/>
              </w:rPr>
              <w:t xml:space="preserve"> outcomes both tangible and </w:t>
            </w:r>
            <w:r w:rsidR="00BD1B25">
              <w:rPr>
                <w:rFonts w:asciiTheme="minorHAnsi" w:hAnsiTheme="minorHAnsi"/>
                <w:color w:val="auto"/>
                <w:sz w:val="18"/>
                <w:szCs w:val="18"/>
              </w:rPr>
              <w:t>non-tangible</w:t>
            </w:r>
            <w:r>
              <w:rPr>
                <w:rFonts w:asciiTheme="minorHAnsi" w:hAnsiTheme="minorHAnsi"/>
                <w:color w:val="auto"/>
                <w:sz w:val="18"/>
                <w:szCs w:val="18"/>
              </w:rPr>
              <w:t>.</w:t>
            </w:r>
          </w:p>
        </w:tc>
        <w:tc>
          <w:tcPr>
            <w:tcW w:w="5031" w:type="dxa"/>
            <w:tcMar>
              <w:top w:w="57" w:type="dxa"/>
              <w:bottom w:w="57" w:type="dxa"/>
            </w:tcMar>
          </w:tcPr>
          <w:p w14:paraId="23EC3494" w14:textId="6BE2393C" w:rsidR="008E5B53" w:rsidRPr="00383EEC" w:rsidRDefault="00D61928" w:rsidP="00D11DD4">
            <w:pPr>
              <w:rPr>
                <w:rFonts w:cs="Arial"/>
                <w:sz w:val="18"/>
                <w:szCs w:val="18"/>
              </w:rPr>
            </w:pPr>
            <w:r>
              <w:rPr>
                <w:rFonts w:cs="Arial"/>
                <w:sz w:val="18"/>
                <w:szCs w:val="18"/>
              </w:rPr>
              <w:t>Early commencement of Stress Busters and Exam Support, more targeted support for specific academic performance for PP students – Approach To Be Continued.</w:t>
            </w:r>
          </w:p>
        </w:tc>
        <w:tc>
          <w:tcPr>
            <w:tcW w:w="1637" w:type="dxa"/>
          </w:tcPr>
          <w:p w14:paraId="37A9CF95" w14:textId="79C236CE" w:rsidR="008E5B53" w:rsidRDefault="008E5B53" w:rsidP="00D11DD4">
            <w:pPr>
              <w:rPr>
                <w:rFonts w:cs="Arial"/>
                <w:sz w:val="18"/>
                <w:szCs w:val="18"/>
              </w:rPr>
            </w:pPr>
            <w:r>
              <w:rPr>
                <w:rFonts w:cs="Arial"/>
                <w:sz w:val="18"/>
                <w:szCs w:val="18"/>
              </w:rPr>
              <w:t>£20,000</w:t>
            </w:r>
          </w:p>
        </w:tc>
      </w:tr>
      <w:tr w:rsidR="008E5B53" w:rsidRPr="00383EEC" w14:paraId="11C7C4F1" w14:textId="77777777" w:rsidTr="008E5B53">
        <w:trPr>
          <w:trHeight w:hRule="exact" w:val="1732"/>
        </w:trPr>
        <w:tc>
          <w:tcPr>
            <w:tcW w:w="1908" w:type="dxa"/>
            <w:tcMar>
              <w:top w:w="57" w:type="dxa"/>
              <w:bottom w:w="57" w:type="dxa"/>
            </w:tcMar>
          </w:tcPr>
          <w:p w14:paraId="31F85DB7" w14:textId="68E6A901" w:rsidR="008E5B53" w:rsidRDefault="008E5B53" w:rsidP="00D11DD4">
            <w:pPr>
              <w:rPr>
                <w:rFonts w:cs="Arial"/>
                <w:sz w:val="18"/>
                <w:szCs w:val="18"/>
              </w:rPr>
            </w:pPr>
            <w:r>
              <w:rPr>
                <w:rFonts w:cs="Arial"/>
                <w:sz w:val="18"/>
                <w:szCs w:val="18"/>
              </w:rPr>
              <w:t>A/B</w:t>
            </w:r>
          </w:p>
        </w:tc>
        <w:tc>
          <w:tcPr>
            <w:tcW w:w="2252" w:type="dxa"/>
            <w:tcMar>
              <w:top w:w="57" w:type="dxa"/>
              <w:bottom w:w="57" w:type="dxa"/>
            </w:tcMar>
          </w:tcPr>
          <w:p w14:paraId="5A1DDD06" w14:textId="77777777" w:rsidR="008E5B53" w:rsidRPr="008E5B53" w:rsidRDefault="008E5B53" w:rsidP="008E5B53">
            <w:pPr>
              <w:rPr>
                <w:rFonts w:cs="Arial"/>
                <w:sz w:val="18"/>
                <w:szCs w:val="18"/>
              </w:rPr>
            </w:pPr>
            <w:r w:rsidRPr="008E5B53">
              <w:rPr>
                <w:rFonts w:cs="Arial"/>
                <w:sz w:val="18"/>
                <w:szCs w:val="18"/>
              </w:rPr>
              <w:t>GCSE POD – English</w:t>
            </w:r>
          </w:p>
          <w:p w14:paraId="46B509B1" w14:textId="77777777" w:rsidR="008E5B53" w:rsidRPr="008E5B53" w:rsidRDefault="008E5B53" w:rsidP="008E5B53">
            <w:pPr>
              <w:rPr>
                <w:rFonts w:cs="Arial"/>
                <w:sz w:val="18"/>
                <w:szCs w:val="18"/>
              </w:rPr>
            </w:pPr>
            <w:r w:rsidRPr="008E5B53">
              <w:rPr>
                <w:rFonts w:cs="Arial"/>
                <w:sz w:val="18"/>
                <w:szCs w:val="18"/>
              </w:rPr>
              <w:t xml:space="preserve">PIN POINT – Maths, </w:t>
            </w:r>
          </w:p>
          <w:p w14:paraId="202FF120" w14:textId="2A41B553" w:rsidR="008E5B53" w:rsidRPr="008E5B53" w:rsidRDefault="008E5B53" w:rsidP="008E5B53">
            <w:pPr>
              <w:rPr>
                <w:rFonts w:cs="Arial"/>
                <w:sz w:val="18"/>
                <w:szCs w:val="18"/>
              </w:rPr>
            </w:pPr>
            <w:r w:rsidRPr="008E5B53">
              <w:rPr>
                <w:rFonts w:cs="Arial"/>
                <w:sz w:val="18"/>
                <w:szCs w:val="18"/>
              </w:rPr>
              <w:t>Online resources for teacher and student to support with revision and personalisation of learning / closing the gaps.</w:t>
            </w:r>
          </w:p>
        </w:tc>
        <w:tc>
          <w:tcPr>
            <w:tcW w:w="4193" w:type="dxa"/>
            <w:tcMar>
              <w:top w:w="57" w:type="dxa"/>
              <w:bottom w:w="57" w:type="dxa"/>
            </w:tcMar>
          </w:tcPr>
          <w:p w14:paraId="6A422294" w14:textId="5BECB225" w:rsidR="008E5B53" w:rsidRPr="00383EEC" w:rsidRDefault="00D61928" w:rsidP="00D11DD4">
            <w:pPr>
              <w:pStyle w:val="Default"/>
              <w:rPr>
                <w:rFonts w:asciiTheme="minorHAnsi" w:hAnsiTheme="minorHAnsi"/>
                <w:color w:val="auto"/>
                <w:sz w:val="18"/>
                <w:szCs w:val="18"/>
              </w:rPr>
            </w:pPr>
            <w:r>
              <w:rPr>
                <w:rFonts w:asciiTheme="minorHAnsi" w:hAnsiTheme="minorHAnsi"/>
                <w:color w:val="auto"/>
                <w:sz w:val="18"/>
                <w:szCs w:val="18"/>
              </w:rPr>
              <w:t>“Some Impact” – Maths Attainment and Progress improved on 2018, English Attainment and Progress improved on 2018. Maths Positive Progress, English still negative progress. Higher % of students using online revision resources but still needs to be higher.</w:t>
            </w:r>
          </w:p>
        </w:tc>
        <w:tc>
          <w:tcPr>
            <w:tcW w:w="5031" w:type="dxa"/>
            <w:tcMar>
              <w:top w:w="57" w:type="dxa"/>
              <w:bottom w:w="57" w:type="dxa"/>
            </w:tcMar>
          </w:tcPr>
          <w:p w14:paraId="06356C53" w14:textId="0DE9F039" w:rsidR="008E5B53" w:rsidRPr="00383EEC" w:rsidRDefault="00D61928" w:rsidP="00D11DD4">
            <w:pPr>
              <w:rPr>
                <w:rFonts w:cs="Arial"/>
                <w:sz w:val="18"/>
                <w:szCs w:val="18"/>
              </w:rPr>
            </w:pPr>
            <w:r>
              <w:rPr>
                <w:rFonts w:cs="Arial"/>
                <w:sz w:val="18"/>
                <w:szCs w:val="18"/>
              </w:rPr>
              <w:t xml:space="preserve">Both GCSE POD and PIN Point rely on access to </w:t>
            </w:r>
            <w:r w:rsidR="00BD1B25">
              <w:rPr>
                <w:rFonts w:cs="Arial"/>
                <w:sz w:val="18"/>
                <w:szCs w:val="18"/>
              </w:rPr>
              <w:t>internet</w:t>
            </w:r>
            <w:r>
              <w:rPr>
                <w:rFonts w:cs="Arial"/>
                <w:sz w:val="18"/>
                <w:szCs w:val="18"/>
              </w:rPr>
              <w:t>, mobile data, computer which for PP students can be a barrier – consideration of in school support via ICT suite / targeted sessions – Decision For Continuation Pending.</w:t>
            </w:r>
          </w:p>
        </w:tc>
        <w:tc>
          <w:tcPr>
            <w:tcW w:w="1637" w:type="dxa"/>
          </w:tcPr>
          <w:p w14:paraId="4A89567D" w14:textId="35D60BD1" w:rsidR="008E5B53" w:rsidRDefault="008E5B53" w:rsidP="00D11DD4">
            <w:pPr>
              <w:rPr>
                <w:rFonts w:cs="Arial"/>
                <w:sz w:val="18"/>
                <w:szCs w:val="18"/>
              </w:rPr>
            </w:pPr>
            <w:r>
              <w:rPr>
                <w:rFonts w:cs="Arial"/>
                <w:sz w:val="18"/>
                <w:szCs w:val="18"/>
              </w:rPr>
              <w:t>£4000</w:t>
            </w:r>
          </w:p>
        </w:tc>
      </w:tr>
      <w:tr w:rsidR="008E5B53" w:rsidRPr="00383EEC" w14:paraId="6B932C66" w14:textId="77777777" w:rsidTr="00786980">
        <w:trPr>
          <w:trHeight w:hRule="exact" w:val="2227"/>
        </w:trPr>
        <w:tc>
          <w:tcPr>
            <w:tcW w:w="1908" w:type="dxa"/>
            <w:tcMar>
              <w:top w:w="57" w:type="dxa"/>
              <w:bottom w:w="57" w:type="dxa"/>
            </w:tcMar>
          </w:tcPr>
          <w:p w14:paraId="522EB4E1" w14:textId="68B04630" w:rsidR="008E5B53" w:rsidRDefault="000A7FCB" w:rsidP="00D11DD4">
            <w:pPr>
              <w:rPr>
                <w:rFonts w:cs="Arial"/>
                <w:sz w:val="18"/>
                <w:szCs w:val="18"/>
              </w:rPr>
            </w:pPr>
            <w:r>
              <w:rPr>
                <w:rFonts w:cs="Arial"/>
                <w:sz w:val="18"/>
                <w:szCs w:val="18"/>
              </w:rPr>
              <w:t>A/B</w:t>
            </w:r>
          </w:p>
        </w:tc>
        <w:tc>
          <w:tcPr>
            <w:tcW w:w="2252" w:type="dxa"/>
            <w:tcMar>
              <w:top w:w="57" w:type="dxa"/>
              <w:bottom w:w="57" w:type="dxa"/>
            </w:tcMar>
          </w:tcPr>
          <w:p w14:paraId="64DE0084" w14:textId="37239F7F" w:rsidR="008E5B53" w:rsidRPr="008E5B53" w:rsidRDefault="008E5B53" w:rsidP="008E5B53">
            <w:pPr>
              <w:rPr>
                <w:rFonts w:cs="Arial"/>
                <w:sz w:val="18"/>
                <w:szCs w:val="18"/>
              </w:rPr>
            </w:pPr>
            <w:r>
              <w:rPr>
                <w:rFonts w:cs="Arial"/>
                <w:sz w:val="18"/>
                <w:szCs w:val="18"/>
              </w:rPr>
              <w:t xml:space="preserve">Impress The Examiner targeted holiday 2 day intervention sessions – English, Maths, Science High Ability </w:t>
            </w:r>
            <w:r w:rsidR="000A7FCB">
              <w:rPr>
                <w:rFonts w:cs="Arial"/>
                <w:sz w:val="18"/>
                <w:szCs w:val="18"/>
              </w:rPr>
              <w:t xml:space="preserve">/ Middle Ability </w:t>
            </w:r>
            <w:r>
              <w:rPr>
                <w:rFonts w:cs="Arial"/>
                <w:sz w:val="18"/>
                <w:szCs w:val="18"/>
              </w:rPr>
              <w:t>Disadvantaged students  - February / April /  May</w:t>
            </w:r>
            <w:r w:rsidR="000A7FCB">
              <w:rPr>
                <w:rFonts w:cs="Arial"/>
                <w:sz w:val="18"/>
                <w:szCs w:val="18"/>
              </w:rPr>
              <w:t>.</w:t>
            </w:r>
          </w:p>
        </w:tc>
        <w:tc>
          <w:tcPr>
            <w:tcW w:w="4193" w:type="dxa"/>
            <w:tcMar>
              <w:top w:w="57" w:type="dxa"/>
              <w:bottom w:w="57" w:type="dxa"/>
            </w:tcMar>
          </w:tcPr>
          <w:p w14:paraId="7E6D3F5E" w14:textId="77777777" w:rsidR="008E5B53" w:rsidRDefault="00786980" w:rsidP="00D11DD4">
            <w:pPr>
              <w:pStyle w:val="Default"/>
              <w:rPr>
                <w:rFonts w:asciiTheme="minorHAnsi" w:hAnsiTheme="minorHAnsi"/>
                <w:color w:val="auto"/>
                <w:sz w:val="18"/>
                <w:szCs w:val="18"/>
              </w:rPr>
            </w:pPr>
            <w:r>
              <w:rPr>
                <w:rFonts w:asciiTheme="minorHAnsi" w:hAnsiTheme="minorHAnsi"/>
                <w:color w:val="auto"/>
                <w:sz w:val="18"/>
                <w:szCs w:val="18"/>
              </w:rPr>
              <w:t>“High Impact” – Maths and English High Ability PP students and Non PP students improved outcomes.</w:t>
            </w:r>
          </w:p>
          <w:p w14:paraId="2D6C8ADD" w14:textId="5AB9A9A1" w:rsidR="00786980" w:rsidRDefault="00786980" w:rsidP="00D11DD4">
            <w:pPr>
              <w:pStyle w:val="Default"/>
              <w:rPr>
                <w:rFonts w:asciiTheme="minorHAnsi" w:hAnsiTheme="minorHAnsi"/>
                <w:color w:val="auto"/>
                <w:sz w:val="18"/>
                <w:szCs w:val="18"/>
              </w:rPr>
            </w:pPr>
            <w:r>
              <w:rPr>
                <w:rFonts w:asciiTheme="minorHAnsi" w:hAnsiTheme="minorHAnsi"/>
                <w:color w:val="auto"/>
                <w:sz w:val="18"/>
                <w:szCs w:val="18"/>
              </w:rPr>
              <w:t xml:space="preserve">“Moderate Impact” – Middle Ability English and Maths PP </w:t>
            </w:r>
            <w:r w:rsidR="00BD1B25">
              <w:rPr>
                <w:rFonts w:asciiTheme="minorHAnsi" w:hAnsiTheme="minorHAnsi"/>
                <w:color w:val="auto"/>
                <w:sz w:val="18"/>
                <w:szCs w:val="18"/>
              </w:rPr>
              <w:t>Students</w:t>
            </w:r>
            <w:r>
              <w:rPr>
                <w:rFonts w:asciiTheme="minorHAnsi" w:hAnsiTheme="minorHAnsi"/>
                <w:color w:val="auto"/>
                <w:sz w:val="18"/>
                <w:szCs w:val="18"/>
              </w:rPr>
              <w:t xml:space="preserve"> and Non PP students improved outcomes.</w:t>
            </w:r>
          </w:p>
          <w:p w14:paraId="16E921B7" w14:textId="77777777" w:rsidR="00786980" w:rsidRDefault="00786980" w:rsidP="00D11DD4">
            <w:pPr>
              <w:pStyle w:val="Default"/>
              <w:rPr>
                <w:rFonts w:asciiTheme="minorHAnsi" w:hAnsiTheme="minorHAnsi"/>
                <w:color w:val="auto"/>
                <w:sz w:val="18"/>
                <w:szCs w:val="18"/>
              </w:rPr>
            </w:pPr>
            <w:r>
              <w:rPr>
                <w:rFonts w:asciiTheme="minorHAnsi" w:hAnsiTheme="minorHAnsi"/>
                <w:color w:val="auto"/>
                <w:sz w:val="18"/>
                <w:szCs w:val="18"/>
              </w:rPr>
              <w:t>“Moderate Impact” – Middle Ability Science PP and Non PP students improved outcomes.</w:t>
            </w:r>
          </w:p>
          <w:p w14:paraId="33C6AD8F" w14:textId="3EE5F64E" w:rsidR="00786980" w:rsidRPr="00383EEC" w:rsidRDefault="00786980" w:rsidP="00D11DD4">
            <w:pPr>
              <w:pStyle w:val="Default"/>
              <w:rPr>
                <w:rFonts w:asciiTheme="minorHAnsi" w:hAnsiTheme="minorHAnsi"/>
                <w:color w:val="auto"/>
                <w:sz w:val="18"/>
                <w:szCs w:val="18"/>
              </w:rPr>
            </w:pPr>
            <w:r>
              <w:rPr>
                <w:rFonts w:asciiTheme="minorHAnsi" w:hAnsiTheme="minorHAnsi"/>
                <w:color w:val="auto"/>
                <w:sz w:val="18"/>
                <w:szCs w:val="18"/>
              </w:rPr>
              <w:t xml:space="preserve">“Little Impact” – High Ability Science PP students and Non PP students </w:t>
            </w:r>
            <w:r w:rsidR="00BD1B25">
              <w:rPr>
                <w:rFonts w:asciiTheme="minorHAnsi" w:hAnsiTheme="minorHAnsi"/>
                <w:color w:val="auto"/>
                <w:sz w:val="18"/>
                <w:szCs w:val="18"/>
              </w:rPr>
              <w:t>outcomes</w:t>
            </w:r>
            <w:r>
              <w:rPr>
                <w:rFonts w:asciiTheme="minorHAnsi" w:hAnsiTheme="minorHAnsi"/>
                <w:color w:val="auto"/>
                <w:sz w:val="18"/>
                <w:szCs w:val="18"/>
              </w:rPr>
              <w:t xml:space="preserve"> limited.</w:t>
            </w:r>
          </w:p>
        </w:tc>
        <w:tc>
          <w:tcPr>
            <w:tcW w:w="5031" w:type="dxa"/>
            <w:tcMar>
              <w:top w:w="57" w:type="dxa"/>
              <w:bottom w:w="57" w:type="dxa"/>
            </w:tcMar>
          </w:tcPr>
          <w:p w14:paraId="67FD061D" w14:textId="3BE82C85" w:rsidR="008E5B53" w:rsidRPr="00383EEC" w:rsidRDefault="00D11DD4" w:rsidP="00D11DD4">
            <w:pPr>
              <w:rPr>
                <w:rFonts w:cs="Arial"/>
                <w:sz w:val="18"/>
                <w:szCs w:val="18"/>
              </w:rPr>
            </w:pPr>
            <w:r>
              <w:rPr>
                <w:rFonts w:cs="Arial"/>
                <w:sz w:val="18"/>
                <w:szCs w:val="18"/>
              </w:rPr>
              <w:t>Attendance during school holidays is a challenge therefore % of students accessing opportunity is less than desired, consideration of similar sessions but during school time to ensure maximum audience especially PP students – Approach To Be Continued.</w:t>
            </w:r>
          </w:p>
        </w:tc>
        <w:tc>
          <w:tcPr>
            <w:tcW w:w="1637" w:type="dxa"/>
          </w:tcPr>
          <w:p w14:paraId="70E06518" w14:textId="6CAA9F5B" w:rsidR="008E5B53" w:rsidRDefault="000A7FCB" w:rsidP="00D11DD4">
            <w:pPr>
              <w:rPr>
                <w:rFonts w:cs="Arial"/>
                <w:sz w:val="18"/>
                <w:szCs w:val="18"/>
              </w:rPr>
            </w:pPr>
            <w:r>
              <w:rPr>
                <w:rFonts w:cs="Arial"/>
                <w:sz w:val="18"/>
                <w:szCs w:val="18"/>
              </w:rPr>
              <w:t>£12,000</w:t>
            </w:r>
          </w:p>
        </w:tc>
      </w:tr>
      <w:tr w:rsidR="005D4372" w:rsidRPr="00383EEC" w14:paraId="6F0F6D7C" w14:textId="77777777" w:rsidTr="00244355">
        <w:trPr>
          <w:trHeight w:hRule="exact" w:val="345"/>
        </w:trPr>
        <w:tc>
          <w:tcPr>
            <w:tcW w:w="15021" w:type="dxa"/>
            <w:gridSpan w:val="5"/>
            <w:shd w:val="clear" w:color="auto" w:fill="D9E2F3" w:themeFill="accent5" w:themeFillTint="33"/>
            <w:tcMar>
              <w:top w:w="57" w:type="dxa"/>
              <w:bottom w:w="57" w:type="dxa"/>
            </w:tcMar>
          </w:tcPr>
          <w:p w14:paraId="39CFAC3D" w14:textId="08BF37EF" w:rsidR="005D4372" w:rsidRPr="00383EEC" w:rsidRDefault="005D4372" w:rsidP="005D4372">
            <w:pPr>
              <w:pStyle w:val="ListParagraph"/>
              <w:numPr>
                <w:ilvl w:val="0"/>
                <w:numId w:val="17"/>
              </w:numPr>
              <w:ind w:left="426" w:hanging="142"/>
              <w:contextualSpacing w:val="0"/>
              <w:rPr>
                <w:rFonts w:cs="Arial"/>
                <w:b/>
              </w:rPr>
            </w:pPr>
            <w:r w:rsidRPr="00383EEC">
              <w:rPr>
                <w:rFonts w:cs="Arial"/>
                <w:b/>
              </w:rPr>
              <w:t>Other approaches</w:t>
            </w:r>
          </w:p>
        </w:tc>
      </w:tr>
      <w:tr w:rsidR="005D4372" w:rsidRPr="00383EEC" w14:paraId="101B6C3B" w14:textId="77777777" w:rsidTr="000D7584">
        <w:trPr>
          <w:trHeight w:val="846"/>
        </w:trPr>
        <w:tc>
          <w:tcPr>
            <w:tcW w:w="1908" w:type="dxa"/>
            <w:tcMar>
              <w:top w:w="57" w:type="dxa"/>
              <w:bottom w:w="57" w:type="dxa"/>
            </w:tcMar>
          </w:tcPr>
          <w:p w14:paraId="3DE81945" w14:textId="77777777" w:rsidR="005D4372" w:rsidRPr="00383EEC" w:rsidRDefault="005D4372" w:rsidP="00D11DD4">
            <w:pPr>
              <w:rPr>
                <w:rFonts w:cs="Arial"/>
                <w:b/>
              </w:rPr>
            </w:pPr>
            <w:r w:rsidRPr="00383EEC">
              <w:rPr>
                <w:rFonts w:cs="Arial"/>
                <w:b/>
              </w:rPr>
              <w:t>Desired outcome</w:t>
            </w:r>
          </w:p>
        </w:tc>
        <w:tc>
          <w:tcPr>
            <w:tcW w:w="2252" w:type="dxa"/>
            <w:tcMar>
              <w:top w:w="57" w:type="dxa"/>
              <w:bottom w:w="57" w:type="dxa"/>
            </w:tcMar>
          </w:tcPr>
          <w:p w14:paraId="0C1E4336" w14:textId="77777777" w:rsidR="005D4372" w:rsidRPr="00383EEC" w:rsidRDefault="005D4372" w:rsidP="00D11DD4">
            <w:pPr>
              <w:rPr>
                <w:rFonts w:cs="Arial"/>
                <w:b/>
              </w:rPr>
            </w:pPr>
            <w:r w:rsidRPr="00383EEC">
              <w:rPr>
                <w:rFonts w:cs="Arial"/>
                <w:b/>
              </w:rPr>
              <w:t>Chosen action/approach</w:t>
            </w:r>
          </w:p>
        </w:tc>
        <w:tc>
          <w:tcPr>
            <w:tcW w:w="4193" w:type="dxa"/>
            <w:tcMar>
              <w:top w:w="57" w:type="dxa"/>
              <w:bottom w:w="57" w:type="dxa"/>
            </w:tcMar>
          </w:tcPr>
          <w:p w14:paraId="00052B9D" w14:textId="77777777" w:rsidR="005D4372" w:rsidRPr="00383EEC" w:rsidRDefault="005D4372" w:rsidP="00D11DD4">
            <w:pPr>
              <w:rPr>
                <w:rFonts w:cs="Arial"/>
              </w:rPr>
            </w:pPr>
            <w:r w:rsidRPr="00383EEC">
              <w:rPr>
                <w:rFonts w:cs="Arial"/>
                <w:b/>
              </w:rPr>
              <w:t xml:space="preserve">Estimated impact: </w:t>
            </w:r>
            <w:r w:rsidRPr="00383EEC">
              <w:rPr>
                <w:rFonts w:cs="Arial"/>
              </w:rPr>
              <w:t>Did you meet the success criteria? Include impact on pupils not eligible for PP, if appropriate.</w:t>
            </w:r>
          </w:p>
        </w:tc>
        <w:tc>
          <w:tcPr>
            <w:tcW w:w="5031" w:type="dxa"/>
            <w:tcMar>
              <w:top w:w="57" w:type="dxa"/>
              <w:bottom w:w="57" w:type="dxa"/>
            </w:tcMar>
          </w:tcPr>
          <w:p w14:paraId="6166D3F7" w14:textId="77777777" w:rsidR="005D4372" w:rsidRPr="00383EEC" w:rsidRDefault="005D4372" w:rsidP="00D11DD4">
            <w:pPr>
              <w:rPr>
                <w:rFonts w:cs="Arial"/>
                <w:b/>
              </w:rPr>
            </w:pPr>
            <w:r w:rsidRPr="00383EEC">
              <w:rPr>
                <w:rFonts w:cs="Arial"/>
                <w:b/>
              </w:rPr>
              <w:t xml:space="preserve">Lessons learned </w:t>
            </w:r>
          </w:p>
          <w:p w14:paraId="40DE91D5" w14:textId="77777777" w:rsidR="005D4372" w:rsidRPr="00383EEC" w:rsidRDefault="005D4372" w:rsidP="00D11DD4">
            <w:pPr>
              <w:rPr>
                <w:rFonts w:cs="Arial"/>
                <w:b/>
              </w:rPr>
            </w:pPr>
            <w:r w:rsidRPr="00383EEC">
              <w:rPr>
                <w:rFonts w:cs="Arial"/>
              </w:rPr>
              <w:t>(and whether you will continue with this approach)</w:t>
            </w:r>
          </w:p>
        </w:tc>
        <w:tc>
          <w:tcPr>
            <w:tcW w:w="1637" w:type="dxa"/>
          </w:tcPr>
          <w:p w14:paraId="358D7DAF" w14:textId="77777777" w:rsidR="005D4372" w:rsidRPr="00383EEC" w:rsidRDefault="005D4372" w:rsidP="00D11DD4">
            <w:pPr>
              <w:rPr>
                <w:rFonts w:cs="Arial"/>
                <w:b/>
              </w:rPr>
            </w:pPr>
            <w:r w:rsidRPr="00383EEC">
              <w:rPr>
                <w:rFonts w:cs="Arial"/>
                <w:b/>
              </w:rPr>
              <w:t>Cost</w:t>
            </w:r>
          </w:p>
        </w:tc>
      </w:tr>
      <w:tr w:rsidR="005D4372" w:rsidRPr="00383EEC" w14:paraId="2DE0913A" w14:textId="77777777" w:rsidTr="00D11DD4">
        <w:trPr>
          <w:trHeight w:hRule="exact" w:val="1345"/>
        </w:trPr>
        <w:tc>
          <w:tcPr>
            <w:tcW w:w="1908" w:type="dxa"/>
            <w:tcMar>
              <w:top w:w="57" w:type="dxa"/>
              <w:bottom w:w="57" w:type="dxa"/>
            </w:tcMar>
          </w:tcPr>
          <w:p w14:paraId="75BB55DB" w14:textId="77777777" w:rsidR="005D4372" w:rsidRDefault="005D4372" w:rsidP="00D11DD4">
            <w:pPr>
              <w:rPr>
                <w:rFonts w:cs="Arial"/>
                <w:sz w:val="18"/>
                <w:szCs w:val="18"/>
              </w:rPr>
            </w:pPr>
          </w:p>
          <w:p w14:paraId="6CAF426C" w14:textId="175B1415" w:rsidR="002E1AC2" w:rsidRDefault="00A166D3" w:rsidP="00D11DD4">
            <w:pPr>
              <w:rPr>
                <w:rFonts w:cs="Arial"/>
                <w:sz w:val="18"/>
                <w:szCs w:val="18"/>
              </w:rPr>
            </w:pPr>
            <w:r>
              <w:rPr>
                <w:rFonts w:cs="Arial"/>
                <w:sz w:val="18"/>
                <w:szCs w:val="18"/>
              </w:rPr>
              <w:t>A/C/D</w:t>
            </w:r>
          </w:p>
          <w:p w14:paraId="0713DC1E" w14:textId="47D6CCA5" w:rsidR="002E1AC2" w:rsidRPr="00383EEC" w:rsidRDefault="002E1AC2" w:rsidP="00D11DD4">
            <w:pPr>
              <w:rPr>
                <w:rFonts w:cs="Arial"/>
                <w:sz w:val="18"/>
                <w:szCs w:val="18"/>
              </w:rPr>
            </w:pPr>
          </w:p>
        </w:tc>
        <w:tc>
          <w:tcPr>
            <w:tcW w:w="2252" w:type="dxa"/>
            <w:tcMar>
              <w:top w:w="57" w:type="dxa"/>
              <w:bottom w:w="57" w:type="dxa"/>
            </w:tcMar>
          </w:tcPr>
          <w:p w14:paraId="55282D62" w14:textId="2ACC5CFB" w:rsidR="005D4372" w:rsidRPr="00A166D3" w:rsidRDefault="00A166D3" w:rsidP="00A166D3">
            <w:pPr>
              <w:rPr>
                <w:rFonts w:cs="Arial"/>
                <w:sz w:val="18"/>
                <w:szCs w:val="18"/>
              </w:rPr>
            </w:pPr>
            <w:r w:rsidRPr="00A166D3">
              <w:rPr>
                <w:rFonts w:cs="Arial"/>
                <w:sz w:val="18"/>
                <w:szCs w:val="18"/>
              </w:rPr>
              <w:t>Trailblazer and Cultural Education Extra Curricular Trips and Visits Project</w:t>
            </w:r>
          </w:p>
        </w:tc>
        <w:tc>
          <w:tcPr>
            <w:tcW w:w="4193" w:type="dxa"/>
            <w:tcMar>
              <w:top w:w="57" w:type="dxa"/>
              <w:bottom w:w="57" w:type="dxa"/>
            </w:tcMar>
          </w:tcPr>
          <w:p w14:paraId="0161F075" w14:textId="2BC17132" w:rsidR="005D4372" w:rsidRPr="00383EEC" w:rsidRDefault="00D11DD4" w:rsidP="00D11DD4">
            <w:pPr>
              <w:rPr>
                <w:rFonts w:cs="Arial"/>
                <w:sz w:val="18"/>
                <w:szCs w:val="18"/>
              </w:rPr>
            </w:pPr>
            <w:r w:rsidRPr="00D11DD4">
              <w:rPr>
                <w:rFonts w:cs="Arial"/>
                <w:sz w:val="18"/>
                <w:szCs w:val="18"/>
              </w:rPr>
              <w:t xml:space="preserve">“High Impact”, increase in number of students taking part in </w:t>
            </w:r>
            <w:r w:rsidR="00BD1B25" w:rsidRPr="00D11DD4">
              <w:rPr>
                <w:rFonts w:cs="Arial"/>
                <w:sz w:val="18"/>
                <w:szCs w:val="18"/>
              </w:rPr>
              <w:t>extracurricular</w:t>
            </w:r>
            <w:r w:rsidRPr="00D11DD4">
              <w:rPr>
                <w:rFonts w:cs="Arial"/>
                <w:sz w:val="18"/>
                <w:szCs w:val="18"/>
              </w:rPr>
              <w:t xml:space="preserve"> trips and c</w:t>
            </w:r>
            <w:r>
              <w:rPr>
                <w:rFonts w:cs="Arial"/>
                <w:sz w:val="18"/>
                <w:szCs w:val="18"/>
              </w:rPr>
              <w:t xml:space="preserve">ultural visits all year groups, in addition higher number of students taking Art </w:t>
            </w:r>
            <w:r w:rsidR="00BD1B25">
              <w:rPr>
                <w:rFonts w:cs="Arial"/>
                <w:sz w:val="18"/>
                <w:szCs w:val="18"/>
              </w:rPr>
              <w:t>Base</w:t>
            </w:r>
            <w:r>
              <w:rPr>
                <w:rFonts w:cs="Arial"/>
                <w:sz w:val="18"/>
                <w:szCs w:val="18"/>
              </w:rPr>
              <w:t xml:space="preserve"> Subjects at Key Stage 4.</w:t>
            </w:r>
          </w:p>
        </w:tc>
        <w:tc>
          <w:tcPr>
            <w:tcW w:w="5031" w:type="dxa"/>
            <w:tcMar>
              <w:top w:w="57" w:type="dxa"/>
              <w:bottom w:w="57" w:type="dxa"/>
            </w:tcMar>
          </w:tcPr>
          <w:p w14:paraId="2552628A" w14:textId="11D8931F" w:rsidR="005D4372" w:rsidRPr="00383EEC" w:rsidRDefault="00D11DD4" w:rsidP="00BD1B25">
            <w:pPr>
              <w:ind w:left="-44"/>
              <w:rPr>
                <w:rFonts w:cs="Arial"/>
                <w:sz w:val="18"/>
                <w:szCs w:val="18"/>
              </w:rPr>
            </w:pPr>
            <w:r>
              <w:rPr>
                <w:rFonts w:cs="Arial"/>
                <w:sz w:val="18"/>
                <w:szCs w:val="18"/>
              </w:rPr>
              <w:t xml:space="preserve">Further publicity and parental / student </w:t>
            </w:r>
            <w:r w:rsidR="00BD1B25">
              <w:rPr>
                <w:rFonts w:cs="Arial"/>
                <w:sz w:val="18"/>
                <w:szCs w:val="18"/>
              </w:rPr>
              <w:t>engagement</w:t>
            </w:r>
            <w:r>
              <w:rPr>
                <w:rFonts w:cs="Arial"/>
                <w:sz w:val="18"/>
                <w:szCs w:val="18"/>
              </w:rPr>
              <w:t xml:space="preserve"> and </w:t>
            </w:r>
            <w:r w:rsidR="00BD1B25">
              <w:rPr>
                <w:rFonts w:cs="Arial"/>
                <w:sz w:val="18"/>
                <w:szCs w:val="18"/>
              </w:rPr>
              <w:t>raising</w:t>
            </w:r>
            <w:r>
              <w:rPr>
                <w:rFonts w:cs="Arial"/>
                <w:sz w:val="18"/>
                <w:szCs w:val="18"/>
              </w:rPr>
              <w:t xml:space="preserve"> the profile of events, trips and visits, additional trips and </w:t>
            </w:r>
            <w:r w:rsidR="00BD1B25">
              <w:rPr>
                <w:rFonts w:cs="Arial"/>
                <w:sz w:val="18"/>
                <w:szCs w:val="18"/>
              </w:rPr>
              <w:t>residentials</w:t>
            </w:r>
            <w:r>
              <w:rPr>
                <w:rFonts w:cs="Arial"/>
                <w:sz w:val="18"/>
                <w:szCs w:val="18"/>
              </w:rPr>
              <w:t xml:space="preserve"> to be added to 2019-2020 </w:t>
            </w:r>
            <w:r w:rsidR="00BD1B25">
              <w:rPr>
                <w:rFonts w:cs="Arial"/>
                <w:sz w:val="18"/>
                <w:szCs w:val="18"/>
              </w:rPr>
              <w:t>calendar</w:t>
            </w:r>
            <w:r>
              <w:rPr>
                <w:rFonts w:cs="Arial"/>
                <w:sz w:val="18"/>
                <w:szCs w:val="18"/>
              </w:rPr>
              <w:t xml:space="preserve"> to cover full curriculum subjects, some trailblazers projects specifically PP students – Approach To Be Continued.</w:t>
            </w:r>
          </w:p>
        </w:tc>
        <w:tc>
          <w:tcPr>
            <w:tcW w:w="1637" w:type="dxa"/>
          </w:tcPr>
          <w:p w14:paraId="649B1E26" w14:textId="4AE874FC" w:rsidR="005D4372" w:rsidRPr="00383EEC" w:rsidRDefault="00A166D3" w:rsidP="00D11DD4">
            <w:pPr>
              <w:rPr>
                <w:rFonts w:cs="Arial"/>
                <w:sz w:val="18"/>
                <w:szCs w:val="18"/>
              </w:rPr>
            </w:pPr>
            <w:r>
              <w:rPr>
                <w:rFonts w:cs="Arial"/>
                <w:sz w:val="18"/>
                <w:szCs w:val="18"/>
              </w:rPr>
              <w:t>£11,000</w:t>
            </w:r>
          </w:p>
        </w:tc>
      </w:tr>
      <w:tr w:rsidR="004640A9" w:rsidRPr="00383EEC" w14:paraId="7DFA5B00" w14:textId="77777777" w:rsidTr="00D11DD4">
        <w:trPr>
          <w:trHeight w:hRule="exact" w:val="1651"/>
        </w:trPr>
        <w:tc>
          <w:tcPr>
            <w:tcW w:w="1908" w:type="dxa"/>
            <w:tcMar>
              <w:top w:w="57" w:type="dxa"/>
              <w:bottom w:w="57" w:type="dxa"/>
            </w:tcMar>
          </w:tcPr>
          <w:p w14:paraId="0009679B" w14:textId="1C1E2B1E" w:rsidR="004640A9" w:rsidRDefault="00A166D3" w:rsidP="00D11DD4">
            <w:pPr>
              <w:rPr>
                <w:rFonts w:cs="Arial"/>
                <w:sz w:val="18"/>
                <w:szCs w:val="18"/>
              </w:rPr>
            </w:pPr>
            <w:r>
              <w:rPr>
                <w:rFonts w:cs="Arial"/>
                <w:sz w:val="18"/>
                <w:szCs w:val="18"/>
              </w:rPr>
              <w:t>A/D</w:t>
            </w:r>
          </w:p>
        </w:tc>
        <w:tc>
          <w:tcPr>
            <w:tcW w:w="2252" w:type="dxa"/>
            <w:tcMar>
              <w:top w:w="57" w:type="dxa"/>
              <w:bottom w:w="57" w:type="dxa"/>
            </w:tcMar>
          </w:tcPr>
          <w:p w14:paraId="03D86274" w14:textId="71EE68D6" w:rsidR="004640A9" w:rsidRPr="00A166D3" w:rsidRDefault="00A166D3" w:rsidP="00A166D3">
            <w:pPr>
              <w:rPr>
                <w:rFonts w:cs="Arial"/>
                <w:sz w:val="18"/>
                <w:szCs w:val="18"/>
              </w:rPr>
            </w:pPr>
            <w:r w:rsidRPr="00A166D3">
              <w:rPr>
                <w:rFonts w:cs="Arial"/>
                <w:sz w:val="18"/>
                <w:szCs w:val="18"/>
              </w:rPr>
              <w:t>Pastoral Support Team Policies and Procedures To Support All Students With Particular Focus on Disadvantaged pupil</w:t>
            </w:r>
          </w:p>
        </w:tc>
        <w:tc>
          <w:tcPr>
            <w:tcW w:w="4193" w:type="dxa"/>
            <w:tcMar>
              <w:top w:w="57" w:type="dxa"/>
              <w:bottom w:w="57" w:type="dxa"/>
            </w:tcMar>
          </w:tcPr>
          <w:p w14:paraId="1F45B803" w14:textId="1A2E6D91" w:rsidR="004640A9" w:rsidRPr="00383EEC" w:rsidRDefault="00D11DD4" w:rsidP="00D11DD4">
            <w:pPr>
              <w:rPr>
                <w:rFonts w:cs="Arial"/>
                <w:sz w:val="18"/>
                <w:szCs w:val="18"/>
              </w:rPr>
            </w:pPr>
            <w:r>
              <w:rPr>
                <w:rFonts w:cs="Arial"/>
                <w:sz w:val="18"/>
                <w:szCs w:val="18"/>
              </w:rPr>
              <w:t>“Some</w:t>
            </w:r>
            <w:r w:rsidRPr="00D11DD4">
              <w:rPr>
                <w:rFonts w:cs="Arial"/>
                <w:sz w:val="18"/>
                <w:szCs w:val="18"/>
              </w:rPr>
              <w:t xml:space="preserve"> Impact”, improved overall attendance of </w:t>
            </w:r>
            <w:r>
              <w:rPr>
                <w:rFonts w:cs="Arial"/>
                <w:sz w:val="18"/>
                <w:szCs w:val="18"/>
              </w:rPr>
              <w:t>some PP students 2018/2019</w:t>
            </w:r>
            <w:r w:rsidRPr="00D11DD4">
              <w:rPr>
                <w:rFonts w:cs="Arial"/>
                <w:sz w:val="18"/>
                <w:szCs w:val="18"/>
              </w:rPr>
              <w:t xml:space="preserve"> </w:t>
            </w:r>
            <w:r>
              <w:rPr>
                <w:rFonts w:cs="Arial"/>
                <w:sz w:val="18"/>
                <w:szCs w:val="18"/>
              </w:rPr>
              <w:t xml:space="preserve">in comparison to previous year and </w:t>
            </w:r>
            <w:r w:rsidRPr="00D11DD4">
              <w:rPr>
                <w:rFonts w:cs="Arial"/>
                <w:sz w:val="18"/>
                <w:szCs w:val="18"/>
              </w:rPr>
              <w:t xml:space="preserve">reduced PA of </w:t>
            </w:r>
            <w:r>
              <w:rPr>
                <w:rFonts w:cs="Arial"/>
                <w:sz w:val="18"/>
                <w:szCs w:val="18"/>
              </w:rPr>
              <w:t>some PP students 2018/2019</w:t>
            </w:r>
            <w:r w:rsidRPr="00D11DD4">
              <w:rPr>
                <w:rFonts w:cs="Arial"/>
                <w:sz w:val="18"/>
                <w:szCs w:val="18"/>
              </w:rPr>
              <w:t xml:space="preserve"> </w:t>
            </w:r>
            <w:r>
              <w:rPr>
                <w:rFonts w:cs="Arial"/>
                <w:sz w:val="18"/>
                <w:szCs w:val="18"/>
              </w:rPr>
              <w:t>in comparison to previous year however not as many as desired and overall attendance and PA of PP students is still an issue.</w:t>
            </w:r>
          </w:p>
        </w:tc>
        <w:tc>
          <w:tcPr>
            <w:tcW w:w="5031" w:type="dxa"/>
            <w:tcMar>
              <w:top w:w="57" w:type="dxa"/>
              <w:bottom w:w="57" w:type="dxa"/>
            </w:tcMar>
          </w:tcPr>
          <w:p w14:paraId="50B1113E" w14:textId="200A79AA" w:rsidR="004640A9" w:rsidRPr="00383EEC" w:rsidRDefault="00D11DD4" w:rsidP="00D11DD4">
            <w:pPr>
              <w:ind w:left="-44"/>
              <w:rPr>
                <w:rFonts w:cs="Arial"/>
                <w:sz w:val="18"/>
                <w:szCs w:val="18"/>
              </w:rPr>
            </w:pPr>
            <w:r>
              <w:rPr>
                <w:rFonts w:cs="Arial"/>
                <w:sz w:val="18"/>
                <w:szCs w:val="18"/>
              </w:rPr>
              <w:t>More rapid intervention and support for PP students who are known as high profile / repeat offenders, further rewards and incentives to support, further parent al engagement required – Approach to be continued.</w:t>
            </w:r>
          </w:p>
        </w:tc>
        <w:tc>
          <w:tcPr>
            <w:tcW w:w="1637" w:type="dxa"/>
          </w:tcPr>
          <w:p w14:paraId="33EF4A18" w14:textId="4C68EE4C" w:rsidR="004640A9" w:rsidRPr="00383EEC" w:rsidRDefault="00A166D3" w:rsidP="00D11DD4">
            <w:pPr>
              <w:rPr>
                <w:rFonts w:cs="Arial"/>
                <w:sz w:val="18"/>
                <w:szCs w:val="18"/>
              </w:rPr>
            </w:pPr>
            <w:r>
              <w:rPr>
                <w:rFonts w:cs="Arial"/>
                <w:sz w:val="18"/>
                <w:szCs w:val="18"/>
              </w:rPr>
              <w:t>£32,00</w:t>
            </w:r>
          </w:p>
        </w:tc>
      </w:tr>
      <w:tr w:rsidR="00A166D3" w:rsidRPr="00383EEC" w14:paraId="3847387D" w14:textId="77777777" w:rsidTr="00A166D3">
        <w:trPr>
          <w:trHeight w:hRule="exact" w:val="1309"/>
        </w:trPr>
        <w:tc>
          <w:tcPr>
            <w:tcW w:w="1908" w:type="dxa"/>
            <w:tcMar>
              <w:top w:w="57" w:type="dxa"/>
              <w:bottom w:w="57" w:type="dxa"/>
            </w:tcMar>
          </w:tcPr>
          <w:p w14:paraId="2BA38672" w14:textId="2E0973CB" w:rsidR="00A166D3" w:rsidRDefault="00A166D3" w:rsidP="00D11DD4">
            <w:pPr>
              <w:rPr>
                <w:rFonts w:cs="Arial"/>
                <w:sz w:val="18"/>
                <w:szCs w:val="18"/>
              </w:rPr>
            </w:pPr>
            <w:r>
              <w:rPr>
                <w:rFonts w:cs="Arial"/>
                <w:sz w:val="18"/>
                <w:szCs w:val="18"/>
              </w:rPr>
              <w:t>A/B/C/D</w:t>
            </w:r>
          </w:p>
        </w:tc>
        <w:tc>
          <w:tcPr>
            <w:tcW w:w="2252" w:type="dxa"/>
            <w:tcMar>
              <w:top w:w="57" w:type="dxa"/>
              <w:bottom w:w="57" w:type="dxa"/>
            </w:tcMar>
          </w:tcPr>
          <w:p w14:paraId="3B698DF8" w14:textId="63682968" w:rsidR="00A166D3" w:rsidRPr="00A166D3" w:rsidRDefault="00A166D3" w:rsidP="00A166D3">
            <w:pPr>
              <w:rPr>
                <w:rFonts w:cs="Arial"/>
                <w:sz w:val="18"/>
                <w:szCs w:val="18"/>
              </w:rPr>
            </w:pPr>
            <w:r w:rsidRPr="00A166D3">
              <w:rPr>
                <w:rFonts w:cs="Arial"/>
                <w:sz w:val="18"/>
                <w:szCs w:val="18"/>
              </w:rPr>
              <w:t>Best Ever Yet” Year 11 Raising Attainment Project</w:t>
            </w:r>
          </w:p>
        </w:tc>
        <w:tc>
          <w:tcPr>
            <w:tcW w:w="4193" w:type="dxa"/>
            <w:tcMar>
              <w:top w:w="57" w:type="dxa"/>
              <w:bottom w:w="57" w:type="dxa"/>
            </w:tcMar>
          </w:tcPr>
          <w:p w14:paraId="5B7832AB" w14:textId="58B317E4" w:rsidR="00A166D3" w:rsidRPr="00383EEC" w:rsidRDefault="00E94D29" w:rsidP="00D11DD4">
            <w:pPr>
              <w:rPr>
                <w:rFonts w:cs="Arial"/>
                <w:sz w:val="18"/>
                <w:szCs w:val="18"/>
              </w:rPr>
            </w:pPr>
            <w:r>
              <w:rPr>
                <w:rFonts w:cs="Arial"/>
                <w:sz w:val="18"/>
                <w:szCs w:val="18"/>
              </w:rPr>
              <w:t>“Moderate</w:t>
            </w:r>
            <w:r w:rsidRPr="00E94D29">
              <w:rPr>
                <w:rFonts w:cs="Arial"/>
                <w:sz w:val="18"/>
                <w:szCs w:val="18"/>
              </w:rPr>
              <w:t xml:space="preserve"> Impact”,  higher levels of motivation and attendance to intervention evidenced</w:t>
            </w:r>
            <w:r>
              <w:rPr>
                <w:rFonts w:cs="Arial"/>
                <w:sz w:val="18"/>
                <w:szCs w:val="18"/>
              </w:rPr>
              <w:t xml:space="preserve"> by Year 11 students / teachers, higher attainment from HAP students compare </w:t>
            </w:r>
            <w:r w:rsidR="00BD1B25">
              <w:rPr>
                <w:rFonts w:cs="Arial"/>
                <w:sz w:val="18"/>
                <w:szCs w:val="18"/>
              </w:rPr>
              <w:t>to</w:t>
            </w:r>
            <w:r>
              <w:rPr>
                <w:rFonts w:cs="Arial"/>
                <w:sz w:val="18"/>
                <w:szCs w:val="18"/>
              </w:rPr>
              <w:t xml:space="preserve"> 2018, LAC and some PP students positive progress.</w:t>
            </w:r>
          </w:p>
        </w:tc>
        <w:tc>
          <w:tcPr>
            <w:tcW w:w="5031" w:type="dxa"/>
            <w:tcMar>
              <w:top w:w="57" w:type="dxa"/>
              <w:bottom w:w="57" w:type="dxa"/>
            </w:tcMar>
          </w:tcPr>
          <w:p w14:paraId="2D3CA037" w14:textId="230073BF" w:rsidR="00A166D3" w:rsidRPr="00383EEC" w:rsidRDefault="00E94D29" w:rsidP="00D11DD4">
            <w:pPr>
              <w:ind w:left="-44"/>
              <w:rPr>
                <w:rFonts w:cs="Arial"/>
                <w:sz w:val="18"/>
                <w:szCs w:val="18"/>
              </w:rPr>
            </w:pPr>
            <w:r w:rsidRPr="00E94D29">
              <w:rPr>
                <w:rFonts w:cs="Arial"/>
                <w:sz w:val="18"/>
                <w:szCs w:val="18"/>
              </w:rPr>
              <w:t>Rebran</w:t>
            </w:r>
            <w:r>
              <w:rPr>
                <w:rFonts w:cs="Arial"/>
                <w:sz w:val="18"/>
                <w:szCs w:val="18"/>
              </w:rPr>
              <w:t>ded for new cohort “Make It Happen</w:t>
            </w:r>
            <w:r w:rsidRPr="00E94D29">
              <w:rPr>
                <w:rFonts w:cs="Arial"/>
                <w:sz w:val="18"/>
                <w:szCs w:val="18"/>
              </w:rPr>
              <w:t>” changing of some aspects including rewards and celebration and paren</w:t>
            </w:r>
            <w:r>
              <w:rPr>
                <w:rFonts w:cs="Arial"/>
                <w:sz w:val="18"/>
                <w:szCs w:val="18"/>
              </w:rPr>
              <w:t>tal engagement. Specific Raising Attainment Project for Year 11 PP – “Get Them, Get It” – Approach t To Be Continued.</w:t>
            </w:r>
          </w:p>
        </w:tc>
        <w:tc>
          <w:tcPr>
            <w:tcW w:w="1637" w:type="dxa"/>
          </w:tcPr>
          <w:p w14:paraId="09DB2C82" w14:textId="3BABF3A2" w:rsidR="00A166D3" w:rsidRDefault="00A166D3" w:rsidP="00D11DD4">
            <w:pPr>
              <w:rPr>
                <w:rFonts w:cs="Arial"/>
                <w:sz w:val="18"/>
                <w:szCs w:val="18"/>
              </w:rPr>
            </w:pPr>
            <w:r>
              <w:rPr>
                <w:rFonts w:cs="Arial"/>
                <w:sz w:val="18"/>
                <w:szCs w:val="18"/>
              </w:rPr>
              <w:t>£2000</w:t>
            </w:r>
          </w:p>
        </w:tc>
      </w:tr>
      <w:tr w:rsidR="00A166D3" w:rsidRPr="00383EEC" w14:paraId="264D651D" w14:textId="77777777" w:rsidTr="00A166D3">
        <w:trPr>
          <w:trHeight w:hRule="exact" w:val="1309"/>
        </w:trPr>
        <w:tc>
          <w:tcPr>
            <w:tcW w:w="1908" w:type="dxa"/>
            <w:tcMar>
              <w:top w:w="57" w:type="dxa"/>
              <w:bottom w:w="57" w:type="dxa"/>
            </w:tcMar>
          </w:tcPr>
          <w:p w14:paraId="13E6903F" w14:textId="4EAE733B" w:rsidR="00A166D3" w:rsidRDefault="00A166D3" w:rsidP="00D11DD4">
            <w:pPr>
              <w:rPr>
                <w:rFonts w:cs="Arial"/>
                <w:sz w:val="18"/>
                <w:szCs w:val="18"/>
              </w:rPr>
            </w:pPr>
            <w:r>
              <w:rPr>
                <w:rFonts w:cs="Arial"/>
                <w:sz w:val="18"/>
                <w:szCs w:val="18"/>
              </w:rPr>
              <w:t>C/D</w:t>
            </w:r>
          </w:p>
        </w:tc>
        <w:tc>
          <w:tcPr>
            <w:tcW w:w="2252" w:type="dxa"/>
            <w:tcMar>
              <w:top w:w="57" w:type="dxa"/>
              <w:bottom w:w="57" w:type="dxa"/>
            </w:tcMar>
          </w:tcPr>
          <w:p w14:paraId="0F38841A" w14:textId="5B974040" w:rsidR="00A166D3" w:rsidRPr="00A166D3" w:rsidRDefault="00A166D3" w:rsidP="00A166D3">
            <w:pPr>
              <w:rPr>
                <w:rFonts w:cs="Arial"/>
                <w:sz w:val="18"/>
                <w:szCs w:val="18"/>
              </w:rPr>
            </w:pPr>
            <w:r w:rsidRPr="00A166D3">
              <w:rPr>
                <w:rFonts w:cs="Arial"/>
                <w:sz w:val="18"/>
                <w:szCs w:val="18"/>
              </w:rPr>
              <w:t>Attendance, Progress and Attainment Celebration and Rewards Year 7-11</w:t>
            </w:r>
          </w:p>
        </w:tc>
        <w:tc>
          <w:tcPr>
            <w:tcW w:w="4193" w:type="dxa"/>
            <w:tcMar>
              <w:top w:w="57" w:type="dxa"/>
              <w:bottom w:w="57" w:type="dxa"/>
            </w:tcMar>
          </w:tcPr>
          <w:p w14:paraId="06308A4D" w14:textId="0BC17365" w:rsidR="00A166D3" w:rsidRPr="00383EEC" w:rsidRDefault="00F32B91" w:rsidP="00D11DD4">
            <w:pPr>
              <w:rPr>
                <w:rFonts w:cs="Arial"/>
                <w:sz w:val="18"/>
                <w:szCs w:val="18"/>
              </w:rPr>
            </w:pPr>
            <w:r w:rsidRPr="00F32B91">
              <w:rPr>
                <w:rFonts w:cs="Arial"/>
                <w:sz w:val="18"/>
                <w:szCs w:val="18"/>
              </w:rPr>
              <w:t>“Some Impact”, higher levels of attendance and attitude to learning in lessons evidenced by Year 7-11 students</w:t>
            </w:r>
            <w:r>
              <w:rPr>
                <w:rFonts w:cs="Arial"/>
                <w:sz w:val="18"/>
                <w:szCs w:val="18"/>
              </w:rPr>
              <w:t>, pride in achievements and reduced behaviour points by some PP students across all year groups.</w:t>
            </w:r>
          </w:p>
        </w:tc>
        <w:tc>
          <w:tcPr>
            <w:tcW w:w="5031" w:type="dxa"/>
            <w:tcMar>
              <w:top w:w="57" w:type="dxa"/>
              <w:bottom w:w="57" w:type="dxa"/>
            </w:tcMar>
          </w:tcPr>
          <w:p w14:paraId="0F366FF0" w14:textId="347C658A" w:rsidR="00A166D3" w:rsidRPr="00383EEC" w:rsidRDefault="00F32B91" w:rsidP="00D11DD4">
            <w:pPr>
              <w:ind w:left="-44"/>
              <w:rPr>
                <w:rFonts w:cs="Arial"/>
                <w:sz w:val="18"/>
                <w:szCs w:val="18"/>
              </w:rPr>
            </w:pPr>
            <w:r>
              <w:rPr>
                <w:rFonts w:cs="Arial"/>
                <w:sz w:val="18"/>
                <w:szCs w:val="18"/>
              </w:rPr>
              <w:t xml:space="preserve">Further engagement with PP </w:t>
            </w:r>
            <w:r w:rsidR="00BD1B25">
              <w:rPr>
                <w:rFonts w:cs="Arial"/>
                <w:sz w:val="18"/>
                <w:szCs w:val="18"/>
              </w:rPr>
              <w:t>students’</w:t>
            </w:r>
            <w:r>
              <w:rPr>
                <w:rFonts w:cs="Arial"/>
                <w:sz w:val="18"/>
                <w:szCs w:val="18"/>
              </w:rPr>
              <w:t xml:space="preserve"> parents to raise profile </w:t>
            </w:r>
            <w:r w:rsidR="00BD1B25">
              <w:rPr>
                <w:rFonts w:cs="Arial"/>
                <w:sz w:val="18"/>
                <w:szCs w:val="18"/>
              </w:rPr>
              <w:t>as</w:t>
            </w:r>
            <w:r>
              <w:rPr>
                <w:rFonts w:cs="Arial"/>
                <w:sz w:val="18"/>
                <w:szCs w:val="18"/>
              </w:rPr>
              <w:t xml:space="preserve"> important of high attendance and positive attitude to learning. – Approach to Be Continued.</w:t>
            </w:r>
          </w:p>
        </w:tc>
        <w:tc>
          <w:tcPr>
            <w:tcW w:w="1637" w:type="dxa"/>
          </w:tcPr>
          <w:p w14:paraId="3670F400" w14:textId="5488B7AF" w:rsidR="00A166D3" w:rsidRDefault="00A166D3" w:rsidP="00D11DD4">
            <w:pPr>
              <w:rPr>
                <w:rFonts w:cs="Arial"/>
                <w:sz w:val="18"/>
                <w:szCs w:val="18"/>
              </w:rPr>
            </w:pPr>
            <w:r>
              <w:rPr>
                <w:rFonts w:cs="Arial"/>
                <w:sz w:val="18"/>
                <w:szCs w:val="18"/>
              </w:rPr>
              <w:t>£4000</w:t>
            </w:r>
          </w:p>
        </w:tc>
      </w:tr>
      <w:tr w:rsidR="00A166D3" w:rsidRPr="00383EEC" w14:paraId="30CAB9DD" w14:textId="77777777" w:rsidTr="00A166D3">
        <w:trPr>
          <w:trHeight w:hRule="exact" w:val="1615"/>
        </w:trPr>
        <w:tc>
          <w:tcPr>
            <w:tcW w:w="1908" w:type="dxa"/>
            <w:tcMar>
              <w:top w:w="57" w:type="dxa"/>
              <w:bottom w:w="57" w:type="dxa"/>
            </w:tcMar>
          </w:tcPr>
          <w:p w14:paraId="04FE8891" w14:textId="21819DB8" w:rsidR="00A166D3" w:rsidRDefault="00A166D3" w:rsidP="00D11DD4">
            <w:pPr>
              <w:rPr>
                <w:rFonts w:cs="Arial"/>
                <w:sz w:val="18"/>
                <w:szCs w:val="18"/>
              </w:rPr>
            </w:pPr>
            <w:r>
              <w:rPr>
                <w:rFonts w:cs="Arial"/>
                <w:sz w:val="18"/>
                <w:szCs w:val="18"/>
              </w:rPr>
              <w:t>A/C/D</w:t>
            </w:r>
          </w:p>
        </w:tc>
        <w:tc>
          <w:tcPr>
            <w:tcW w:w="2252" w:type="dxa"/>
            <w:tcMar>
              <w:top w:w="57" w:type="dxa"/>
              <w:bottom w:w="57" w:type="dxa"/>
            </w:tcMar>
          </w:tcPr>
          <w:p w14:paraId="33C9E4D7" w14:textId="046E961E" w:rsidR="00A166D3" w:rsidRPr="00A166D3" w:rsidRDefault="00A166D3" w:rsidP="00A166D3">
            <w:pPr>
              <w:rPr>
                <w:rFonts w:cs="Arial"/>
                <w:sz w:val="18"/>
                <w:szCs w:val="18"/>
              </w:rPr>
            </w:pPr>
            <w:r w:rsidRPr="00A166D3">
              <w:rPr>
                <w:rFonts w:cs="Arial"/>
                <w:sz w:val="18"/>
                <w:szCs w:val="18"/>
              </w:rPr>
              <w:t>Provision of curriculum resources for disadvantaged students such as cooking ingredients, music tuition, uniform, stationary etc.</w:t>
            </w:r>
          </w:p>
        </w:tc>
        <w:tc>
          <w:tcPr>
            <w:tcW w:w="4193" w:type="dxa"/>
            <w:tcMar>
              <w:top w:w="57" w:type="dxa"/>
              <w:bottom w:w="57" w:type="dxa"/>
            </w:tcMar>
          </w:tcPr>
          <w:p w14:paraId="635CCE7D" w14:textId="24966F5C" w:rsidR="00A166D3" w:rsidRPr="00383EEC" w:rsidRDefault="00F32B91" w:rsidP="00D11DD4">
            <w:pPr>
              <w:rPr>
                <w:rFonts w:cs="Arial"/>
                <w:sz w:val="18"/>
                <w:szCs w:val="18"/>
              </w:rPr>
            </w:pPr>
            <w:r>
              <w:rPr>
                <w:rFonts w:cs="Arial"/>
                <w:sz w:val="18"/>
                <w:szCs w:val="18"/>
              </w:rPr>
              <w:t xml:space="preserve">“High Impact” at KS3, “Some Impact” at KS4 </w:t>
            </w:r>
            <w:r w:rsidRPr="00F32B91">
              <w:rPr>
                <w:rFonts w:cs="Arial"/>
                <w:sz w:val="18"/>
                <w:szCs w:val="18"/>
              </w:rPr>
              <w:t xml:space="preserve"> students more able to access learning and not held back by physical resources, higher level of engagement in learning and therefore progress.</w:t>
            </w:r>
          </w:p>
        </w:tc>
        <w:tc>
          <w:tcPr>
            <w:tcW w:w="5031" w:type="dxa"/>
            <w:tcMar>
              <w:top w:w="57" w:type="dxa"/>
              <w:bottom w:w="57" w:type="dxa"/>
            </w:tcMar>
          </w:tcPr>
          <w:p w14:paraId="7A6A8F10" w14:textId="5E143698" w:rsidR="00A166D3" w:rsidRPr="00383EEC" w:rsidRDefault="00F32B91" w:rsidP="00D11DD4">
            <w:pPr>
              <w:ind w:left="-44"/>
              <w:rPr>
                <w:rFonts w:cs="Arial"/>
                <w:sz w:val="18"/>
                <w:szCs w:val="18"/>
              </w:rPr>
            </w:pPr>
            <w:r>
              <w:rPr>
                <w:rFonts w:cs="Arial"/>
                <w:sz w:val="18"/>
                <w:szCs w:val="18"/>
              </w:rPr>
              <w:t xml:space="preserve">Subject audit for specific </w:t>
            </w:r>
            <w:r w:rsidR="00BD1B25">
              <w:rPr>
                <w:rFonts w:cs="Arial"/>
                <w:sz w:val="18"/>
                <w:szCs w:val="18"/>
              </w:rPr>
              <w:t>resources</w:t>
            </w:r>
            <w:r>
              <w:rPr>
                <w:rFonts w:cs="Arial"/>
                <w:sz w:val="18"/>
                <w:szCs w:val="18"/>
              </w:rPr>
              <w:t xml:space="preserve"> that they feel would make an impact for PP students based on context and individual needs especially at KS4.</w:t>
            </w:r>
          </w:p>
        </w:tc>
        <w:tc>
          <w:tcPr>
            <w:tcW w:w="1637" w:type="dxa"/>
          </w:tcPr>
          <w:p w14:paraId="64FF4A1A" w14:textId="048C64C1" w:rsidR="00A166D3" w:rsidRDefault="00A166D3" w:rsidP="00D11DD4">
            <w:pPr>
              <w:rPr>
                <w:rFonts w:cs="Arial"/>
                <w:sz w:val="18"/>
                <w:szCs w:val="18"/>
              </w:rPr>
            </w:pPr>
            <w:r>
              <w:rPr>
                <w:rFonts w:cs="Arial"/>
                <w:sz w:val="18"/>
                <w:szCs w:val="18"/>
              </w:rPr>
              <w:t>£33,500</w:t>
            </w:r>
          </w:p>
        </w:tc>
      </w:tr>
    </w:tbl>
    <w:p w14:paraId="1B303224" w14:textId="3D9E68A4" w:rsidR="005D4372" w:rsidRDefault="005D4372" w:rsidP="005D4372">
      <w:pPr>
        <w:spacing w:line="276" w:lineRule="auto"/>
        <w:rPr>
          <w:rFonts w:cs="Arial"/>
          <w:sz w:val="18"/>
          <w:szCs w:val="18"/>
        </w:rPr>
      </w:pPr>
    </w:p>
    <w:p w14:paraId="01213D5D" w14:textId="733BCDD5" w:rsidR="00475A1B" w:rsidRDefault="00475A1B" w:rsidP="005D4372">
      <w:pPr>
        <w:spacing w:line="276" w:lineRule="auto"/>
        <w:rPr>
          <w:rFonts w:cs="Arial"/>
          <w:sz w:val="18"/>
          <w:szCs w:val="18"/>
        </w:rPr>
      </w:pPr>
    </w:p>
    <w:p w14:paraId="5854554C" w14:textId="36591FCC" w:rsidR="00475A1B" w:rsidRDefault="00475A1B" w:rsidP="005D4372">
      <w:pPr>
        <w:spacing w:line="276" w:lineRule="auto"/>
        <w:rPr>
          <w:rFonts w:cs="Arial"/>
          <w:sz w:val="18"/>
          <w:szCs w:val="18"/>
        </w:rPr>
      </w:pPr>
    </w:p>
    <w:p w14:paraId="1425B120" w14:textId="77777777" w:rsidR="00475A1B" w:rsidRPr="00383EEC" w:rsidRDefault="00475A1B" w:rsidP="005D4372">
      <w:pPr>
        <w:spacing w:line="276" w:lineRule="auto"/>
        <w:rPr>
          <w:rFonts w:cs="Arial"/>
          <w:sz w:val="18"/>
          <w:szCs w:val="18"/>
        </w:rPr>
      </w:pPr>
    </w:p>
    <w:tbl>
      <w:tblPr>
        <w:tblStyle w:val="TableGrid"/>
        <w:tblW w:w="14992" w:type="dxa"/>
        <w:tblLayout w:type="fixed"/>
        <w:tblLook w:val="04A0" w:firstRow="1" w:lastRow="0" w:firstColumn="1" w:lastColumn="0" w:noHBand="0" w:noVBand="1"/>
      </w:tblPr>
      <w:tblGrid>
        <w:gridCol w:w="14992"/>
      </w:tblGrid>
      <w:tr w:rsidR="005D4372" w:rsidRPr="00383EEC" w14:paraId="60A09E3C" w14:textId="77777777" w:rsidTr="00D11DD4">
        <w:tc>
          <w:tcPr>
            <w:tcW w:w="14992" w:type="dxa"/>
            <w:shd w:val="clear" w:color="auto" w:fill="CFDCE3"/>
            <w:tcMar>
              <w:top w:w="57" w:type="dxa"/>
              <w:bottom w:w="57" w:type="dxa"/>
            </w:tcMar>
          </w:tcPr>
          <w:p w14:paraId="23006147" w14:textId="5E280F66" w:rsidR="005D4372" w:rsidRPr="00383EEC" w:rsidRDefault="005D4372" w:rsidP="00244355">
            <w:pPr>
              <w:rPr>
                <w:rFonts w:cs="Arial"/>
                <w:b/>
              </w:rPr>
            </w:pPr>
            <w:r w:rsidRPr="00383EEC">
              <w:rPr>
                <w:rFonts w:cs="Arial"/>
                <w:b/>
              </w:rPr>
              <w:t>Additional detail</w:t>
            </w:r>
          </w:p>
        </w:tc>
      </w:tr>
      <w:tr w:rsidR="005D4372" w:rsidRPr="00383EEC" w14:paraId="54AAB3EA" w14:textId="77777777" w:rsidTr="00D11DD4">
        <w:trPr>
          <w:trHeight w:val="1739"/>
        </w:trPr>
        <w:tc>
          <w:tcPr>
            <w:tcW w:w="14992" w:type="dxa"/>
            <w:shd w:val="clear" w:color="auto" w:fill="auto"/>
            <w:tcMar>
              <w:top w:w="57" w:type="dxa"/>
              <w:bottom w:w="57" w:type="dxa"/>
            </w:tcMar>
          </w:tcPr>
          <w:p w14:paraId="6F147E5D" w14:textId="68F1D9F1" w:rsidR="0012605D" w:rsidRPr="0012605D" w:rsidRDefault="0012605D" w:rsidP="0012605D">
            <w:pPr>
              <w:rPr>
                <w:rFonts w:cs="Arial"/>
              </w:rPr>
            </w:pPr>
            <w:r>
              <w:rPr>
                <w:rFonts w:cs="Arial"/>
              </w:rPr>
              <w:t xml:space="preserve">Although 2019 results saw an improvement in the following Key Performance Indicators for Disadvantaged Learners = Basics 4+, Attainment 8 and Ebacc APS the Overall Progress 8 score for disadvantaged learners has not improved by the desired amount. </w:t>
            </w:r>
            <w:r w:rsidRPr="0012605D">
              <w:rPr>
                <w:rFonts w:cs="Arial"/>
              </w:rPr>
              <w:t>The Hathaway Academy will maintain its implementation of strategies that have worked and had impact over the last academic year and will continue to research and provide new and effective strategies to ensure that all learners are able to achieve the best possible outcomes. As a result of this Review:</w:t>
            </w:r>
          </w:p>
          <w:p w14:paraId="0040AD4D" w14:textId="77777777" w:rsidR="0012605D" w:rsidRPr="0012605D" w:rsidRDefault="0012605D" w:rsidP="0012605D">
            <w:pPr>
              <w:rPr>
                <w:rFonts w:cs="Arial"/>
              </w:rPr>
            </w:pPr>
          </w:p>
          <w:p w14:paraId="4C450BA9" w14:textId="58564A49" w:rsidR="0012605D" w:rsidRPr="0012605D" w:rsidRDefault="0012605D" w:rsidP="0012605D">
            <w:pPr>
              <w:rPr>
                <w:rFonts w:cs="Arial"/>
              </w:rPr>
            </w:pPr>
            <w:r w:rsidRPr="0012605D">
              <w:rPr>
                <w:rFonts w:cs="Arial"/>
              </w:rPr>
              <w:t>Pupil Premium Prio</w:t>
            </w:r>
            <w:r>
              <w:rPr>
                <w:rFonts w:cs="Arial"/>
              </w:rPr>
              <w:t>rities for Hathaway Academy 2019-2020</w:t>
            </w:r>
            <w:r w:rsidRPr="0012605D">
              <w:rPr>
                <w:rFonts w:cs="Arial"/>
              </w:rPr>
              <w:t xml:space="preserve"> are:</w:t>
            </w:r>
          </w:p>
          <w:p w14:paraId="0FDD1E14" w14:textId="23DE7F28" w:rsidR="0012605D" w:rsidRPr="0012605D" w:rsidRDefault="0012605D" w:rsidP="0012605D">
            <w:pPr>
              <w:rPr>
                <w:rFonts w:cs="Arial"/>
              </w:rPr>
            </w:pPr>
            <w:r w:rsidRPr="0012605D">
              <w:rPr>
                <w:rFonts w:cs="Arial"/>
              </w:rPr>
              <w:t>1.</w:t>
            </w:r>
            <w:r w:rsidRPr="0012605D">
              <w:rPr>
                <w:rFonts w:cs="Arial"/>
              </w:rPr>
              <w:tab/>
              <w:t>Maintain the closing of the Gap in progress and attainment w</w:t>
            </w:r>
            <w:r>
              <w:rPr>
                <w:rFonts w:cs="Arial"/>
              </w:rPr>
              <w:t>ithin English and Maths Buckets to secure higher % of PP students achieving the basics at 4+ and 5+.</w:t>
            </w:r>
          </w:p>
          <w:p w14:paraId="30D7924C" w14:textId="0C9A6BD8" w:rsidR="0012605D" w:rsidRPr="0012605D" w:rsidRDefault="0012605D" w:rsidP="0012605D">
            <w:pPr>
              <w:rPr>
                <w:rFonts w:cs="Arial"/>
              </w:rPr>
            </w:pPr>
            <w:r w:rsidRPr="0012605D">
              <w:rPr>
                <w:rFonts w:cs="Arial"/>
              </w:rPr>
              <w:t>2.</w:t>
            </w:r>
            <w:r w:rsidRPr="0012605D">
              <w:rPr>
                <w:rFonts w:cs="Arial"/>
              </w:rPr>
              <w:tab/>
              <w:t>Targeted Focus on closing of the Gap in progress and attainmen</w:t>
            </w:r>
            <w:r>
              <w:rPr>
                <w:rFonts w:cs="Arial"/>
              </w:rPr>
              <w:t>t within Ebacc and Open Buckets Particular PP Boys.</w:t>
            </w:r>
          </w:p>
          <w:p w14:paraId="59144DD1" w14:textId="25B42FCC" w:rsidR="0012605D" w:rsidRPr="0012605D" w:rsidRDefault="0012605D" w:rsidP="0012605D">
            <w:pPr>
              <w:rPr>
                <w:rFonts w:cs="Arial"/>
              </w:rPr>
            </w:pPr>
            <w:r w:rsidRPr="0012605D">
              <w:rPr>
                <w:rFonts w:cs="Arial"/>
              </w:rPr>
              <w:t>3.</w:t>
            </w:r>
            <w:r w:rsidRPr="0012605D">
              <w:rPr>
                <w:rFonts w:cs="Arial"/>
              </w:rPr>
              <w:tab/>
              <w:t>Raising Atta</w:t>
            </w:r>
            <w:r>
              <w:rPr>
                <w:rFonts w:cs="Arial"/>
              </w:rPr>
              <w:t>inment of Low</w:t>
            </w:r>
            <w:r w:rsidRPr="0012605D">
              <w:rPr>
                <w:rFonts w:cs="Arial"/>
              </w:rPr>
              <w:t xml:space="preserve"> / Middle</w:t>
            </w:r>
            <w:r>
              <w:rPr>
                <w:rFonts w:cs="Arial"/>
              </w:rPr>
              <w:t xml:space="preserve"> Ability Disadvantaged Learners across all subjects</w:t>
            </w:r>
          </w:p>
          <w:p w14:paraId="7AFA2D74" w14:textId="77777777" w:rsidR="0012605D" w:rsidRPr="0012605D" w:rsidRDefault="0012605D" w:rsidP="0012605D">
            <w:pPr>
              <w:rPr>
                <w:rFonts w:cs="Arial"/>
              </w:rPr>
            </w:pPr>
          </w:p>
          <w:p w14:paraId="6AAEB5DF" w14:textId="36D4D710" w:rsidR="0012605D" w:rsidRPr="0012605D" w:rsidRDefault="0012605D" w:rsidP="0012605D">
            <w:pPr>
              <w:rPr>
                <w:rFonts w:cs="Arial"/>
              </w:rPr>
            </w:pPr>
            <w:r w:rsidRPr="0012605D">
              <w:rPr>
                <w:rFonts w:cs="Arial"/>
              </w:rPr>
              <w:t xml:space="preserve">Whole </w:t>
            </w:r>
            <w:r>
              <w:rPr>
                <w:rFonts w:cs="Arial"/>
              </w:rPr>
              <w:t>School For Hathaway Academy 2019-2020</w:t>
            </w:r>
            <w:r w:rsidRPr="0012605D">
              <w:rPr>
                <w:rFonts w:cs="Arial"/>
              </w:rPr>
              <w:t xml:space="preserve"> are:</w:t>
            </w:r>
          </w:p>
          <w:p w14:paraId="25E96AF3" w14:textId="6EBA8AAE" w:rsidR="0012605D" w:rsidRPr="0012605D" w:rsidRDefault="0012605D" w:rsidP="0012605D">
            <w:pPr>
              <w:rPr>
                <w:rFonts w:cs="Arial"/>
              </w:rPr>
            </w:pPr>
            <w:r w:rsidRPr="0012605D">
              <w:rPr>
                <w:rFonts w:cs="Arial"/>
              </w:rPr>
              <w:t>1.</w:t>
            </w:r>
            <w:r>
              <w:rPr>
                <w:rFonts w:cs="Arial"/>
              </w:rPr>
              <w:tab/>
            </w:r>
            <w:r w:rsidRPr="0012605D">
              <w:rPr>
                <w:rFonts w:cs="Arial"/>
              </w:rPr>
              <w:t>To embed stretch, challenge and pitch in our teaching and learning so that students achieve the best outcomes.</w:t>
            </w:r>
          </w:p>
          <w:p w14:paraId="21B52694" w14:textId="056738CA" w:rsidR="0012605D" w:rsidRPr="0012605D" w:rsidRDefault="0012605D" w:rsidP="0012605D">
            <w:r>
              <w:t>2.           To embed carers education across Key Stage 3 to raise student aspirations.</w:t>
            </w:r>
          </w:p>
          <w:p w14:paraId="06B8C585" w14:textId="7591525B" w:rsidR="0012605D" w:rsidRPr="0012605D" w:rsidRDefault="0012605D" w:rsidP="0012605D">
            <w:pPr>
              <w:rPr>
                <w:rFonts w:cs="Arial"/>
              </w:rPr>
            </w:pPr>
            <w:r w:rsidRPr="0012605D">
              <w:rPr>
                <w:rFonts w:cs="Arial"/>
              </w:rPr>
              <w:t>3.</w:t>
            </w:r>
            <w:r w:rsidRPr="0012605D">
              <w:rPr>
                <w:rFonts w:cs="Arial"/>
              </w:rPr>
              <w:tab/>
              <w:t>To close the gap for disadvantaged students to national across</w:t>
            </w:r>
            <w:r>
              <w:rPr>
                <w:rFonts w:cs="Arial"/>
              </w:rPr>
              <w:t xml:space="preserve"> all key performance indicators through quality first teaching.</w:t>
            </w:r>
          </w:p>
          <w:p w14:paraId="2E06E9FF" w14:textId="5A4B9C39" w:rsidR="0012605D" w:rsidRPr="0012605D" w:rsidRDefault="0012605D" w:rsidP="0012605D">
            <w:pPr>
              <w:rPr>
                <w:rFonts w:cs="Arial"/>
              </w:rPr>
            </w:pPr>
            <w:r w:rsidRPr="0012605D">
              <w:rPr>
                <w:rFonts w:cs="Arial"/>
              </w:rPr>
              <w:t>4.</w:t>
            </w:r>
            <w:r w:rsidRPr="0012605D">
              <w:rPr>
                <w:rFonts w:cs="Arial"/>
              </w:rPr>
              <w:tab/>
              <w:t xml:space="preserve">To </w:t>
            </w:r>
            <w:r>
              <w:rPr>
                <w:rFonts w:cs="Arial"/>
              </w:rPr>
              <w:t xml:space="preserve">continue to </w:t>
            </w:r>
            <w:r w:rsidRPr="0012605D">
              <w:rPr>
                <w:rFonts w:cs="Arial"/>
              </w:rPr>
              <w:t>raise attainment of High Ability Students across all subjects.</w:t>
            </w:r>
          </w:p>
          <w:p w14:paraId="046FEB83" w14:textId="7B5AF14D" w:rsidR="00244355" w:rsidRPr="00244355" w:rsidRDefault="0012605D" w:rsidP="0012605D">
            <w:pPr>
              <w:rPr>
                <w:rFonts w:cs="Arial"/>
              </w:rPr>
            </w:pPr>
            <w:r w:rsidRPr="0012605D">
              <w:rPr>
                <w:rFonts w:cs="Arial"/>
              </w:rPr>
              <w:t>5.</w:t>
            </w:r>
            <w:r w:rsidRPr="0012605D">
              <w:rPr>
                <w:rFonts w:cs="Arial"/>
              </w:rPr>
              <w:tab/>
              <w:t>To achieve 96% Attendance figures across whole school.</w:t>
            </w:r>
          </w:p>
        </w:tc>
      </w:tr>
    </w:tbl>
    <w:p w14:paraId="5A736D8B" w14:textId="2B9E348B" w:rsidR="005D4372" w:rsidRPr="00383EEC" w:rsidRDefault="005D4372">
      <w:pPr>
        <w:rPr>
          <w:rFonts w:eastAsia="Times New Roman" w:cstheme="minorHAnsi"/>
          <w:color w:val="0D0D0D" w:themeColor="text1" w:themeTint="F2"/>
          <w:sz w:val="24"/>
          <w:szCs w:val="24"/>
          <w:lang w:eastAsia="en-GB"/>
        </w:rPr>
      </w:pPr>
    </w:p>
    <w:p w14:paraId="6F529135" w14:textId="715E6720" w:rsidR="008B66F3" w:rsidRDefault="008B66F3" w:rsidP="00A86C99">
      <w:pPr>
        <w:spacing w:after="240" w:line="288" w:lineRule="auto"/>
        <w:jc w:val="center"/>
        <w:rPr>
          <w:rFonts w:eastAsia="Times New Roman" w:cstheme="minorHAnsi"/>
          <w:color w:val="0D0D0D" w:themeColor="text1" w:themeTint="F2"/>
          <w:sz w:val="24"/>
          <w:szCs w:val="24"/>
          <w:lang w:eastAsia="en-GB"/>
        </w:rPr>
      </w:pPr>
    </w:p>
    <w:tbl>
      <w:tblPr>
        <w:tblpPr w:leftFromText="180" w:rightFromText="180" w:vertAnchor="text" w:horzAnchor="margin" w:tblpY="-44"/>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76"/>
        <w:gridCol w:w="6688"/>
        <w:gridCol w:w="7235"/>
        <w:gridCol w:w="9"/>
      </w:tblGrid>
      <w:tr w:rsidR="008445D6" w:rsidRPr="00383EEC" w14:paraId="50FF56E6" w14:textId="77777777" w:rsidTr="008445D6">
        <w:trPr>
          <w:trHeight w:val="636"/>
        </w:trPr>
        <w:tc>
          <w:tcPr>
            <w:tcW w:w="5000" w:type="pct"/>
            <w:gridSpan w:val="5"/>
            <w:shd w:val="clear" w:color="auto" w:fill="CFDCE3"/>
          </w:tcPr>
          <w:p w14:paraId="001C1933" w14:textId="3EFAFBE5" w:rsidR="008445D6" w:rsidRPr="00383EEC" w:rsidRDefault="008445D6" w:rsidP="00D11DD4">
            <w:pPr>
              <w:spacing w:after="0" w:line="240"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Barriers to future attainment</w:t>
            </w:r>
            <w:r w:rsidR="00475A1B">
              <w:rPr>
                <w:rFonts w:eastAsia="Times New Roman" w:cstheme="minorHAnsi"/>
                <w:b/>
                <w:color w:val="0D0D0D" w:themeColor="text1" w:themeTint="F2"/>
                <w:sz w:val="24"/>
                <w:szCs w:val="24"/>
                <w:lang w:eastAsia="en-GB"/>
              </w:rPr>
              <w:t xml:space="preserve"> and progress</w:t>
            </w:r>
            <w:r w:rsidRPr="00383EEC">
              <w:rPr>
                <w:rFonts w:eastAsia="Times New Roman" w:cstheme="minorHAnsi"/>
                <w:b/>
                <w:color w:val="0D0D0D" w:themeColor="text1" w:themeTint="F2"/>
                <w:sz w:val="24"/>
                <w:szCs w:val="24"/>
                <w:lang w:eastAsia="en-GB"/>
              </w:rPr>
              <w:t xml:space="preserve"> (for pupils eligible for PP)</w:t>
            </w:r>
          </w:p>
        </w:tc>
      </w:tr>
      <w:tr w:rsidR="008445D6" w:rsidRPr="00383EEC" w14:paraId="4775E84D" w14:textId="77777777" w:rsidTr="008445D6">
        <w:trPr>
          <w:trHeight w:val="636"/>
        </w:trPr>
        <w:tc>
          <w:tcPr>
            <w:tcW w:w="5000" w:type="pct"/>
            <w:gridSpan w:val="5"/>
            <w:shd w:val="clear" w:color="auto" w:fill="CFDCE3"/>
          </w:tcPr>
          <w:p w14:paraId="6EB5972F" w14:textId="77777777" w:rsidR="008445D6" w:rsidRPr="00383EEC" w:rsidRDefault="008445D6" w:rsidP="00D11DD4">
            <w:pPr>
              <w:spacing w:after="240" w:line="288" w:lineRule="auto"/>
              <w:rPr>
                <w:rFonts w:eastAsia="Times New Roman" w:cstheme="minorHAnsi"/>
                <w:b/>
                <w:color w:val="0D0D0D" w:themeColor="text1" w:themeTint="F2"/>
                <w:sz w:val="24"/>
                <w:szCs w:val="24"/>
                <w:highlight w:val="yellow"/>
                <w:lang w:eastAsia="en-GB"/>
              </w:rPr>
            </w:pPr>
            <w:r w:rsidRPr="00383EEC">
              <w:rPr>
                <w:rFonts w:eastAsia="Times New Roman" w:cstheme="minorHAnsi"/>
                <w:b/>
                <w:color w:val="0D0D0D" w:themeColor="text1" w:themeTint="F2"/>
                <w:sz w:val="24"/>
                <w:szCs w:val="24"/>
                <w:lang w:eastAsia="en-GB"/>
              </w:rPr>
              <w:t xml:space="preserve">In-school barriers </w:t>
            </w:r>
            <w:r w:rsidRPr="00383EEC">
              <w:rPr>
                <w:rFonts w:eastAsia="Times New Roman" w:cstheme="minorHAnsi"/>
                <w:i/>
                <w:color w:val="0D0D0D" w:themeColor="text1" w:themeTint="F2"/>
                <w:sz w:val="24"/>
                <w:szCs w:val="24"/>
                <w:lang w:eastAsia="en-GB"/>
              </w:rPr>
              <w:t>(issues to be addressed in school, such as poor oral language skills)</w:t>
            </w:r>
          </w:p>
        </w:tc>
      </w:tr>
      <w:tr w:rsidR="008445D6" w:rsidRPr="00383EEC" w14:paraId="2D807C3F" w14:textId="77777777" w:rsidTr="008445D6">
        <w:trPr>
          <w:gridAfter w:val="1"/>
          <w:wAfter w:w="3" w:type="pct"/>
          <w:trHeight w:val="947"/>
        </w:trPr>
        <w:tc>
          <w:tcPr>
            <w:tcW w:w="263" w:type="pct"/>
            <w:gridSpan w:val="2"/>
            <w:shd w:val="clear" w:color="auto" w:fill="FFFFFF" w:themeFill="background1"/>
            <w:tcMar>
              <w:top w:w="57" w:type="dxa"/>
              <w:bottom w:w="57" w:type="dxa"/>
            </w:tcMar>
          </w:tcPr>
          <w:p w14:paraId="115DA020" w14:textId="77777777" w:rsidR="008445D6" w:rsidRPr="00383EEC" w:rsidRDefault="008445D6" w:rsidP="00D11DD4">
            <w:pPr>
              <w:numPr>
                <w:ilvl w:val="0"/>
                <w:numId w:val="1"/>
              </w:numPr>
              <w:tabs>
                <w:tab w:val="left" w:pos="75"/>
              </w:tabs>
              <w:spacing w:after="0" w:line="240" w:lineRule="auto"/>
              <w:ind w:left="426" w:hanging="335"/>
              <w:rPr>
                <w:rFonts w:eastAsia="Times New Roman" w:cstheme="minorHAnsi"/>
                <w:b/>
                <w:color w:val="0D0D0D" w:themeColor="text1" w:themeTint="F2"/>
                <w:sz w:val="24"/>
                <w:szCs w:val="24"/>
                <w:lang w:eastAsia="en-GB"/>
              </w:rPr>
            </w:pPr>
          </w:p>
        </w:tc>
        <w:tc>
          <w:tcPr>
            <w:tcW w:w="4734" w:type="pct"/>
            <w:gridSpan w:val="2"/>
            <w:shd w:val="clear" w:color="auto" w:fill="FFFFFF" w:themeFill="background1"/>
          </w:tcPr>
          <w:p w14:paraId="4FD4B069" w14:textId="4F474C19" w:rsidR="008445D6" w:rsidRPr="00383EEC" w:rsidRDefault="00F45E5B" w:rsidP="00D11DD4">
            <w:pPr>
              <w:spacing w:after="240" w:line="288" w:lineRule="auto"/>
              <w:rPr>
                <w:rFonts w:eastAsia="Times New Roman" w:cstheme="minorHAnsi"/>
                <w:color w:val="0D0D0D" w:themeColor="text1" w:themeTint="F2"/>
                <w:sz w:val="24"/>
                <w:szCs w:val="24"/>
                <w:lang w:eastAsia="en-GB"/>
              </w:rPr>
            </w:pPr>
            <w:r>
              <w:rPr>
                <w:rFonts w:cs="Arial"/>
                <w:sz w:val="18"/>
                <w:szCs w:val="18"/>
              </w:rPr>
              <w:t>Low level of Literacy on entry to school. This reduces the performance and progress in subjects such as English and Humanities.</w:t>
            </w:r>
          </w:p>
        </w:tc>
      </w:tr>
      <w:tr w:rsidR="008445D6" w:rsidRPr="00383EEC" w14:paraId="344FFF2A" w14:textId="77777777" w:rsidTr="008445D6">
        <w:trPr>
          <w:gridAfter w:val="1"/>
          <w:wAfter w:w="3" w:type="pct"/>
          <w:trHeight w:val="947"/>
        </w:trPr>
        <w:tc>
          <w:tcPr>
            <w:tcW w:w="263" w:type="pct"/>
            <w:gridSpan w:val="2"/>
            <w:tcMar>
              <w:top w:w="57" w:type="dxa"/>
              <w:bottom w:w="57" w:type="dxa"/>
            </w:tcMar>
          </w:tcPr>
          <w:p w14:paraId="352B3708" w14:textId="77777777" w:rsidR="008445D6" w:rsidRPr="00383EEC" w:rsidRDefault="008445D6" w:rsidP="00D11DD4">
            <w:pPr>
              <w:numPr>
                <w:ilvl w:val="0"/>
                <w:numId w:val="1"/>
              </w:numPr>
              <w:tabs>
                <w:tab w:val="left" w:pos="75"/>
              </w:tabs>
              <w:spacing w:after="0" w:line="240" w:lineRule="auto"/>
              <w:ind w:left="426" w:hanging="335"/>
              <w:rPr>
                <w:rFonts w:eastAsia="Times New Roman" w:cstheme="minorHAnsi"/>
                <w:b/>
                <w:color w:val="0D0D0D" w:themeColor="text1" w:themeTint="F2"/>
                <w:sz w:val="24"/>
                <w:szCs w:val="24"/>
                <w:lang w:eastAsia="en-GB"/>
              </w:rPr>
            </w:pPr>
          </w:p>
        </w:tc>
        <w:tc>
          <w:tcPr>
            <w:tcW w:w="4734" w:type="pct"/>
            <w:gridSpan w:val="2"/>
            <w:shd w:val="clear" w:color="auto" w:fill="FFFFFF" w:themeFill="background1"/>
          </w:tcPr>
          <w:p w14:paraId="55EB05F2" w14:textId="2F8EC834" w:rsidR="008445D6" w:rsidRPr="00383EEC" w:rsidRDefault="00F45E5B" w:rsidP="00D11DD4">
            <w:pPr>
              <w:spacing w:after="240" w:line="288" w:lineRule="auto"/>
              <w:rPr>
                <w:rFonts w:eastAsia="Times New Roman" w:cstheme="minorHAnsi"/>
                <w:color w:val="0D0D0D" w:themeColor="text1" w:themeTint="F2"/>
                <w:sz w:val="24"/>
                <w:szCs w:val="24"/>
                <w:lang w:eastAsia="en-GB"/>
              </w:rPr>
            </w:pPr>
            <w:r>
              <w:rPr>
                <w:rFonts w:cs="Arial"/>
                <w:sz w:val="18"/>
                <w:szCs w:val="18"/>
              </w:rPr>
              <w:t>Low level of Numeracy on entry to school. This reduces the performance and progress in subjects such as Maths and Science.</w:t>
            </w:r>
          </w:p>
        </w:tc>
      </w:tr>
      <w:tr w:rsidR="008445D6" w:rsidRPr="00383EEC" w14:paraId="759F49C6" w14:textId="77777777" w:rsidTr="008445D6">
        <w:trPr>
          <w:gridAfter w:val="1"/>
          <w:wAfter w:w="3" w:type="pct"/>
          <w:trHeight w:val="947"/>
        </w:trPr>
        <w:tc>
          <w:tcPr>
            <w:tcW w:w="263" w:type="pct"/>
            <w:gridSpan w:val="2"/>
            <w:tcMar>
              <w:top w:w="57" w:type="dxa"/>
              <w:bottom w:w="57" w:type="dxa"/>
            </w:tcMar>
          </w:tcPr>
          <w:p w14:paraId="7BFCB776" w14:textId="77777777" w:rsidR="008445D6" w:rsidRPr="00383EEC" w:rsidRDefault="008445D6" w:rsidP="00D11DD4">
            <w:pPr>
              <w:tabs>
                <w:tab w:val="left" w:pos="75"/>
              </w:tabs>
              <w:spacing w:after="240" w:line="288" w:lineRule="auto"/>
              <w:ind w:left="426" w:hanging="335"/>
              <w:rPr>
                <w:rFonts w:eastAsia="Times New Roman" w:cstheme="minorHAnsi"/>
                <w:b/>
                <w:color w:val="0D0D0D" w:themeColor="text1" w:themeTint="F2"/>
                <w:sz w:val="24"/>
                <w:szCs w:val="24"/>
                <w:highlight w:val="yellow"/>
                <w:lang w:eastAsia="en-GB"/>
              </w:rPr>
            </w:pPr>
            <w:r w:rsidRPr="00383EEC">
              <w:rPr>
                <w:rFonts w:eastAsia="Times New Roman" w:cstheme="minorHAnsi"/>
                <w:b/>
                <w:color w:val="0D0D0D" w:themeColor="text1" w:themeTint="F2"/>
                <w:sz w:val="24"/>
                <w:szCs w:val="24"/>
                <w:lang w:eastAsia="en-GB"/>
              </w:rPr>
              <w:t>C.</w:t>
            </w:r>
          </w:p>
        </w:tc>
        <w:tc>
          <w:tcPr>
            <w:tcW w:w="4734" w:type="pct"/>
            <w:gridSpan w:val="2"/>
          </w:tcPr>
          <w:p w14:paraId="29171577" w14:textId="259C61B3" w:rsidR="008445D6" w:rsidRPr="00383EEC" w:rsidRDefault="00F45E5B" w:rsidP="00D11DD4">
            <w:pPr>
              <w:spacing w:after="240" w:line="288" w:lineRule="auto"/>
              <w:rPr>
                <w:rFonts w:eastAsia="Times New Roman" w:cstheme="minorHAnsi"/>
                <w:color w:val="0D0D0D" w:themeColor="text1" w:themeTint="F2"/>
                <w:sz w:val="24"/>
                <w:szCs w:val="24"/>
                <w:highlight w:val="yellow"/>
                <w:lang w:eastAsia="en-GB"/>
              </w:rPr>
            </w:pPr>
            <w:r>
              <w:rPr>
                <w:rFonts w:cs="Arial"/>
                <w:sz w:val="18"/>
                <w:szCs w:val="18"/>
              </w:rPr>
              <w:t>Low level of student aspiration and lack of cultural experience. This can result in lack of motivation / desire to achieve in subjects.</w:t>
            </w:r>
          </w:p>
        </w:tc>
      </w:tr>
      <w:tr w:rsidR="008445D6" w:rsidRPr="00383EEC" w14:paraId="1721ABF2" w14:textId="77777777" w:rsidTr="008445D6">
        <w:trPr>
          <w:trHeight w:hRule="exact" w:val="402"/>
        </w:trPr>
        <w:tc>
          <w:tcPr>
            <w:tcW w:w="5000" w:type="pct"/>
            <w:gridSpan w:val="5"/>
            <w:shd w:val="clear" w:color="auto" w:fill="CFDCE3"/>
          </w:tcPr>
          <w:p w14:paraId="0AFFEC87" w14:textId="77777777" w:rsidR="008445D6" w:rsidRPr="00383EEC" w:rsidRDefault="008445D6" w:rsidP="00D11DD4">
            <w:pPr>
              <w:spacing w:after="240" w:line="288" w:lineRule="auto"/>
              <w:rPr>
                <w:rFonts w:eastAsia="Times New Roman" w:cstheme="minorHAnsi"/>
                <w:b/>
                <w:color w:val="0D0D0D" w:themeColor="text1" w:themeTint="F2"/>
                <w:sz w:val="24"/>
                <w:szCs w:val="24"/>
                <w:highlight w:val="yellow"/>
                <w:lang w:eastAsia="en-GB"/>
              </w:rPr>
            </w:pPr>
            <w:r w:rsidRPr="00383EEC">
              <w:rPr>
                <w:rFonts w:eastAsia="Times New Roman" w:cstheme="minorHAnsi"/>
                <w:b/>
                <w:color w:val="0D0D0D" w:themeColor="text1" w:themeTint="F2"/>
                <w:sz w:val="24"/>
                <w:szCs w:val="24"/>
                <w:lang w:eastAsia="en-GB"/>
              </w:rPr>
              <w:t xml:space="preserve">External barriers </w:t>
            </w:r>
            <w:r w:rsidRPr="00383EEC">
              <w:rPr>
                <w:rFonts w:eastAsia="Times New Roman" w:cstheme="minorHAnsi"/>
                <w:i/>
                <w:color w:val="0D0D0D" w:themeColor="text1" w:themeTint="F2"/>
                <w:sz w:val="24"/>
                <w:szCs w:val="24"/>
                <w:lang w:eastAsia="en-GB"/>
              </w:rPr>
              <w:t>(issues which also require action outside school, such as low attendance rates)</w:t>
            </w:r>
          </w:p>
        </w:tc>
      </w:tr>
      <w:tr w:rsidR="008445D6" w:rsidRPr="00383EEC" w14:paraId="1D566C0E" w14:textId="77777777" w:rsidTr="008445D6">
        <w:trPr>
          <w:gridAfter w:val="1"/>
          <w:wAfter w:w="3" w:type="pct"/>
          <w:trHeight w:val="774"/>
        </w:trPr>
        <w:tc>
          <w:tcPr>
            <w:tcW w:w="263" w:type="pct"/>
            <w:gridSpan w:val="2"/>
            <w:shd w:val="clear" w:color="auto" w:fill="auto"/>
            <w:tcMar>
              <w:top w:w="57" w:type="dxa"/>
              <w:bottom w:w="57" w:type="dxa"/>
            </w:tcMar>
          </w:tcPr>
          <w:p w14:paraId="01CE1F89" w14:textId="6E38CA09" w:rsidR="008445D6" w:rsidRPr="00383EEC" w:rsidRDefault="00F45E5B" w:rsidP="00D11DD4">
            <w:pPr>
              <w:tabs>
                <w:tab w:val="left" w:pos="60"/>
                <w:tab w:val="left" w:pos="284"/>
              </w:tabs>
              <w:spacing w:after="240" w:line="288" w:lineRule="auto"/>
              <w:ind w:left="426" w:hanging="321"/>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D</w:t>
            </w:r>
            <w:r w:rsidR="008445D6" w:rsidRPr="00383EEC">
              <w:rPr>
                <w:rFonts w:eastAsia="Times New Roman" w:cstheme="minorHAnsi"/>
                <w:b/>
                <w:color w:val="0D0D0D" w:themeColor="text1" w:themeTint="F2"/>
                <w:sz w:val="24"/>
                <w:szCs w:val="24"/>
                <w:lang w:eastAsia="en-GB"/>
              </w:rPr>
              <w:t xml:space="preserve">. </w:t>
            </w:r>
          </w:p>
        </w:tc>
        <w:tc>
          <w:tcPr>
            <w:tcW w:w="4734" w:type="pct"/>
            <w:gridSpan w:val="2"/>
            <w:shd w:val="clear" w:color="auto" w:fill="auto"/>
          </w:tcPr>
          <w:p w14:paraId="5B9C7C39" w14:textId="6EB30200" w:rsidR="008445D6" w:rsidRPr="00383EEC" w:rsidRDefault="00F45E5B" w:rsidP="00D11DD4">
            <w:pPr>
              <w:spacing w:after="240" w:line="288" w:lineRule="auto"/>
              <w:rPr>
                <w:rFonts w:eastAsia="Times New Roman" w:cstheme="minorHAnsi"/>
                <w:color w:val="0D0D0D" w:themeColor="text1" w:themeTint="F2"/>
                <w:sz w:val="24"/>
                <w:szCs w:val="24"/>
                <w:lang w:eastAsia="en-GB"/>
              </w:rPr>
            </w:pPr>
            <w:r w:rsidRPr="00295D4E">
              <w:rPr>
                <w:rFonts w:cs="Arial"/>
                <w:sz w:val="18"/>
                <w:szCs w:val="18"/>
              </w:rPr>
              <w:t>Attendance rates for pupils elig</w:t>
            </w:r>
            <w:r>
              <w:rPr>
                <w:rFonts w:cs="Arial"/>
                <w:sz w:val="18"/>
                <w:szCs w:val="18"/>
              </w:rPr>
              <w:t xml:space="preserve">ible for PP are low. </w:t>
            </w:r>
            <w:r w:rsidRPr="00295D4E">
              <w:rPr>
                <w:rFonts w:cs="Arial"/>
                <w:sz w:val="18"/>
                <w:szCs w:val="18"/>
              </w:rPr>
              <w:t xml:space="preserve">This reduces their school hours and causes them to fall behind </w:t>
            </w:r>
            <w:r>
              <w:rPr>
                <w:rFonts w:cs="Arial"/>
                <w:sz w:val="18"/>
                <w:szCs w:val="18"/>
              </w:rPr>
              <w:t>in their learning.</w:t>
            </w:r>
          </w:p>
        </w:tc>
      </w:tr>
      <w:tr w:rsidR="008445D6" w:rsidRPr="00383EEC" w14:paraId="2999B1D8" w14:textId="77777777" w:rsidTr="008445D6">
        <w:trPr>
          <w:trHeight w:hRule="exact" w:val="340"/>
        </w:trPr>
        <w:tc>
          <w:tcPr>
            <w:tcW w:w="5000" w:type="pct"/>
            <w:gridSpan w:val="5"/>
            <w:shd w:val="clear" w:color="auto" w:fill="CFDCE3"/>
          </w:tcPr>
          <w:p w14:paraId="0F0E1073" w14:textId="77777777" w:rsidR="008445D6" w:rsidRPr="00383EEC" w:rsidRDefault="008445D6" w:rsidP="00D11DD4">
            <w:pPr>
              <w:spacing w:after="24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Desired Outcomes</w:t>
            </w:r>
          </w:p>
        </w:tc>
      </w:tr>
      <w:tr w:rsidR="008445D6" w:rsidRPr="00383EEC" w14:paraId="70F602B6" w14:textId="77777777" w:rsidTr="008445D6">
        <w:trPr>
          <w:trHeight w:hRule="exact" w:val="340"/>
        </w:trPr>
        <w:tc>
          <w:tcPr>
            <w:tcW w:w="169" w:type="pct"/>
            <w:shd w:val="clear" w:color="auto" w:fill="auto"/>
          </w:tcPr>
          <w:p w14:paraId="08486970" w14:textId="77777777" w:rsidR="008445D6" w:rsidRPr="00383EEC" w:rsidRDefault="008445D6" w:rsidP="00D11DD4">
            <w:pPr>
              <w:spacing w:after="240" w:line="288" w:lineRule="auto"/>
              <w:contextualSpacing/>
              <w:rPr>
                <w:rFonts w:eastAsia="Times New Roman" w:cstheme="minorHAnsi"/>
                <w:b/>
                <w:color w:val="0D0D0D" w:themeColor="text1" w:themeTint="F2"/>
                <w:sz w:val="24"/>
                <w:szCs w:val="24"/>
                <w:lang w:eastAsia="en-GB"/>
              </w:rPr>
            </w:pPr>
          </w:p>
        </w:tc>
        <w:tc>
          <w:tcPr>
            <w:tcW w:w="2368" w:type="pct"/>
            <w:gridSpan w:val="2"/>
            <w:shd w:val="clear" w:color="auto" w:fill="auto"/>
            <w:vAlign w:val="center"/>
          </w:tcPr>
          <w:p w14:paraId="5D01A97B" w14:textId="77777777" w:rsidR="008445D6" w:rsidRPr="00383EEC" w:rsidRDefault="008445D6" w:rsidP="00D11DD4">
            <w:pPr>
              <w:spacing w:after="240" w:line="288" w:lineRule="auto"/>
              <w:contextualSpacing/>
              <w:jc w:val="center"/>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Desired outcomes and how they will be measured</w:t>
            </w:r>
          </w:p>
        </w:tc>
        <w:tc>
          <w:tcPr>
            <w:tcW w:w="2463" w:type="pct"/>
            <w:gridSpan w:val="2"/>
            <w:shd w:val="clear" w:color="auto" w:fill="auto"/>
            <w:vAlign w:val="center"/>
          </w:tcPr>
          <w:p w14:paraId="23CFAB94" w14:textId="77777777" w:rsidR="008445D6" w:rsidRPr="00383EEC" w:rsidRDefault="008445D6" w:rsidP="00D11DD4">
            <w:pPr>
              <w:spacing w:after="240" w:line="288" w:lineRule="auto"/>
              <w:jc w:val="center"/>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Success criteria</w:t>
            </w:r>
          </w:p>
        </w:tc>
      </w:tr>
      <w:tr w:rsidR="008445D6" w:rsidRPr="00383EEC" w14:paraId="59E6A684" w14:textId="77777777" w:rsidTr="008445D6">
        <w:trPr>
          <w:trHeight w:hRule="exact" w:val="994"/>
        </w:trPr>
        <w:tc>
          <w:tcPr>
            <w:tcW w:w="169" w:type="pct"/>
            <w:shd w:val="clear" w:color="auto" w:fill="auto"/>
          </w:tcPr>
          <w:p w14:paraId="28D2F7EE" w14:textId="77777777" w:rsidR="008445D6" w:rsidRPr="00383EEC" w:rsidRDefault="008445D6" w:rsidP="00D11DD4">
            <w:pPr>
              <w:spacing w:after="240" w:line="288" w:lineRule="auto"/>
              <w:contextualSpacing/>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A</w:t>
            </w:r>
          </w:p>
        </w:tc>
        <w:tc>
          <w:tcPr>
            <w:tcW w:w="2368" w:type="pct"/>
            <w:gridSpan w:val="2"/>
            <w:shd w:val="clear" w:color="auto" w:fill="auto"/>
            <w:vAlign w:val="center"/>
          </w:tcPr>
          <w:p w14:paraId="407E2A05" w14:textId="36D648A3" w:rsidR="008445D6" w:rsidRPr="00383EEC" w:rsidRDefault="00F45E5B" w:rsidP="00D11DD4">
            <w:pPr>
              <w:spacing w:after="240" w:line="288" w:lineRule="auto"/>
              <w:rPr>
                <w:rFonts w:eastAsia="Times New Roman" w:cstheme="minorHAnsi"/>
                <w:bCs/>
                <w:color w:val="0D0D0D" w:themeColor="text1" w:themeTint="F2"/>
                <w:lang w:eastAsia="en-GB"/>
              </w:rPr>
            </w:pPr>
            <w:r>
              <w:rPr>
                <w:rFonts w:cs="Arial"/>
                <w:sz w:val="18"/>
                <w:szCs w:val="18"/>
              </w:rPr>
              <w:t xml:space="preserve">Quality first teaching  focusing on challenge, pitch, marking and feedback across the curriculum leading to active learning and pupil engagement. </w:t>
            </w:r>
            <w:r w:rsidRPr="0029006E">
              <w:rPr>
                <w:rFonts w:cs="Arial"/>
                <w:sz w:val="18"/>
                <w:szCs w:val="18"/>
                <w:u w:val="single"/>
              </w:rPr>
              <w:t xml:space="preserve">Measured by a closing of the gap between disadvantaged  and </w:t>
            </w:r>
            <w:r w:rsidR="00BD1B25" w:rsidRPr="0029006E">
              <w:rPr>
                <w:rFonts w:cs="Arial"/>
                <w:sz w:val="18"/>
                <w:szCs w:val="18"/>
                <w:u w:val="single"/>
              </w:rPr>
              <w:t>non-disadvantaged</w:t>
            </w:r>
            <w:r w:rsidRPr="0029006E">
              <w:rPr>
                <w:rFonts w:cs="Arial"/>
                <w:sz w:val="18"/>
                <w:szCs w:val="18"/>
                <w:u w:val="single"/>
              </w:rPr>
              <w:t xml:space="preserve"> students within the academy.</w:t>
            </w:r>
          </w:p>
        </w:tc>
        <w:tc>
          <w:tcPr>
            <w:tcW w:w="2463" w:type="pct"/>
            <w:gridSpan w:val="2"/>
            <w:shd w:val="clear" w:color="auto" w:fill="auto"/>
            <w:vAlign w:val="center"/>
          </w:tcPr>
          <w:p w14:paraId="431EE360" w14:textId="423114B5" w:rsidR="008445D6" w:rsidRPr="00383EEC" w:rsidRDefault="00F45E5B" w:rsidP="00D11DD4">
            <w:pPr>
              <w:spacing w:after="240" w:line="288" w:lineRule="auto"/>
              <w:rPr>
                <w:rFonts w:eastAsia="Times New Roman" w:cstheme="minorHAnsi"/>
                <w:bCs/>
                <w:color w:val="0D0D0D" w:themeColor="text1" w:themeTint="F2"/>
                <w:lang w:eastAsia="en-GB"/>
              </w:rPr>
            </w:pPr>
            <w:r w:rsidRPr="00295D4E">
              <w:rPr>
                <w:rFonts w:cs="Arial"/>
                <w:noProof/>
                <w:sz w:val="18"/>
                <w:szCs w:val="18"/>
              </w:rPr>
              <w:t>Pupils</w:t>
            </w:r>
            <w:r w:rsidRPr="00295D4E">
              <w:rPr>
                <w:rFonts w:cs="Arial"/>
                <w:sz w:val="18"/>
                <w:szCs w:val="18"/>
              </w:rPr>
              <w:t xml:space="preserve"> </w:t>
            </w:r>
            <w:r>
              <w:rPr>
                <w:rFonts w:cs="Arial"/>
                <w:sz w:val="18"/>
                <w:szCs w:val="18"/>
              </w:rPr>
              <w:t>eligible for PP will have an improved Progress 8 and Attainment 8 score in 2020 in addition there will be an increase in performance of pupils eligible for PP across all key performance indicators. The key indicator will be in comparison to “National Other”.</w:t>
            </w:r>
          </w:p>
          <w:p w14:paraId="1305A063" w14:textId="77777777" w:rsidR="008445D6" w:rsidRPr="00383EEC" w:rsidRDefault="008445D6" w:rsidP="00D11DD4">
            <w:pPr>
              <w:spacing w:after="240" w:line="288" w:lineRule="auto"/>
              <w:rPr>
                <w:rFonts w:eastAsia="Times New Roman" w:cstheme="minorHAnsi"/>
                <w:bCs/>
                <w:color w:val="0D0D0D" w:themeColor="text1" w:themeTint="F2"/>
                <w:lang w:eastAsia="en-GB"/>
              </w:rPr>
            </w:pPr>
          </w:p>
        </w:tc>
      </w:tr>
      <w:tr w:rsidR="008445D6" w:rsidRPr="00383EEC" w14:paraId="4FF05710" w14:textId="77777777" w:rsidTr="008445D6">
        <w:trPr>
          <w:trHeight w:hRule="exact" w:val="1392"/>
        </w:trPr>
        <w:tc>
          <w:tcPr>
            <w:tcW w:w="169" w:type="pct"/>
            <w:shd w:val="clear" w:color="auto" w:fill="auto"/>
          </w:tcPr>
          <w:p w14:paraId="008F0AC5" w14:textId="77777777" w:rsidR="008445D6" w:rsidRPr="00383EEC" w:rsidRDefault="008445D6" w:rsidP="00D11DD4">
            <w:pPr>
              <w:spacing w:after="240" w:line="288" w:lineRule="auto"/>
              <w:contextualSpacing/>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B</w:t>
            </w:r>
          </w:p>
        </w:tc>
        <w:tc>
          <w:tcPr>
            <w:tcW w:w="2368" w:type="pct"/>
            <w:gridSpan w:val="2"/>
            <w:shd w:val="clear" w:color="auto" w:fill="auto"/>
            <w:vAlign w:val="center"/>
          </w:tcPr>
          <w:p w14:paraId="0A9CE1DD" w14:textId="09C97078" w:rsidR="008445D6" w:rsidRPr="00383EEC" w:rsidRDefault="00F45E5B" w:rsidP="00D11DD4">
            <w:pPr>
              <w:spacing w:after="240" w:line="288" w:lineRule="auto"/>
              <w:contextualSpacing/>
              <w:rPr>
                <w:rFonts w:eastAsia="Times New Roman" w:cstheme="minorHAnsi"/>
                <w:bCs/>
                <w:color w:val="0D0D0D" w:themeColor="text1" w:themeTint="F2"/>
                <w:lang w:eastAsia="en-GB"/>
              </w:rPr>
            </w:pPr>
            <w:r>
              <w:rPr>
                <w:rFonts w:cs="Arial"/>
                <w:sz w:val="18"/>
                <w:szCs w:val="18"/>
              </w:rPr>
              <w:t xml:space="preserve">Quality assurance of data, accurate assessment and laser sharp predictions to provide targeted intervention and support so that students make at least expected progress in English and Maths. </w:t>
            </w:r>
            <w:r w:rsidRPr="0029006E">
              <w:rPr>
                <w:rFonts w:cs="Arial"/>
                <w:sz w:val="18"/>
                <w:szCs w:val="18"/>
                <w:u w:val="single"/>
              </w:rPr>
              <w:t xml:space="preserve">Measured by the </w:t>
            </w:r>
            <w:r w:rsidR="00BD1B25" w:rsidRPr="0029006E">
              <w:rPr>
                <w:rFonts w:cs="Arial"/>
                <w:sz w:val="18"/>
                <w:szCs w:val="18"/>
                <w:u w:val="single"/>
              </w:rPr>
              <w:t>students’</w:t>
            </w:r>
            <w:r w:rsidRPr="0029006E">
              <w:rPr>
                <w:rFonts w:cs="Arial"/>
                <w:sz w:val="18"/>
                <w:szCs w:val="18"/>
                <w:u w:val="single"/>
              </w:rPr>
              <w:t xml:space="preserve"> progress 8 score in English Bucket, Maths Bucket and attainment % </w:t>
            </w:r>
            <w:r>
              <w:rPr>
                <w:rFonts w:cs="Arial"/>
                <w:sz w:val="18"/>
                <w:szCs w:val="18"/>
                <w:u w:val="single"/>
              </w:rPr>
              <w:t xml:space="preserve">compared </w:t>
            </w:r>
            <w:r w:rsidRPr="0029006E">
              <w:rPr>
                <w:rFonts w:cs="Arial"/>
                <w:sz w:val="18"/>
                <w:szCs w:val="18"/>
                <w:u w:val="single"/>
              </w:rPr>
              <w:t>to targets for Basics Results 4+ and 5+.</w:t>
            </w:r>
          </w:p>
        </w:tc>
        <w:tc>
          <w:tcPr>
            <w:tcW w:w="2463" w:type="pct"/>
            <w:gridSpan w:val="2"/>
            <w:shd w:val="clear" w:color="auto" w:fill="auto"/>
            <w:vAlign w:val="center"/>
          </w:tcPr>
          <w:p w14:paraId="3F919AE7" w14:textId="3CAC8DCF" w:rsidR="008445D6" w:rsidRPr="00383EEC" w:rsidRDefault="00F45E5B" w:rsidP="00D11DD4">
            <w:pPr>
              <w:spacing w:after="240" w:line="288" w:lineRule="auto"/>
              <w:rPr>
                <w:rFonts w:eastAsia="Times New Roman" w:cstheme="minorHAnsi"/>
                <w:bCs/>
                <w:color w:val="0D0D0D" w:themeColor="text1" w:themeTint="F2"/>
                <w:lang w:eastAsia="en-GB"/>
              </w:rPr>
            </w:pPr>
            <w:r>
              <w:rPr>
                <w:rFonts w:cs="Arial"/>
                <w:sz w:val="18"/>
                <w:szCs w:val="18"/>
              </w:rPr>
              <w:t xml:space="preserve">Pupils eligible for PP and Non PP achieve close to or above their target grade for English and Maths. The Progress 8 score for the English and Maths Bucket is positive and the in school gap and gap to national is reduced compared to 2019. Attainment % for Basics at 4+ and 5+ are </w:t>
            </w:r>
            <w:r w:rsidR="00BD1B25">
              <w:rPr>
                <w:rFonts w:cs="Arial"/>
                <w:sz w:val="18"/>
                <w:szCs w:val="18"/>
              </w:rPr>
              <w:t>in line</w:t>
            </w:r>
            <w:r>
              <w:rPr>
                <w:rFonts w:cs="Arial"/>
                <w:sz w:val="18"/>
                <w:szCs w:val="18"/>
              </w:rPr>
              <w:t xml:space="preserve"> with / close to target.</w:t>
            </w:r>
          </w:p>
        </w:tc>
      </w:tr>
      <w:tr w:rsidR="008445D6" w:rsidRPr="00383EEC" w14:paraId="2FFFA56B" w14:textId="77777777" w:rsidTr="008445D6">
        <w:trPr>
          <w:trHeight w:hRule="exact" w:val="1425"/>
        </w:trPr>
        <w:tc>
          <w:tcPr>
            <w:tcW w:w="169" w:type="pct"/>
            <w:shd w:val="clear" w:color="auto" w:fill="auto"/>
          </w:tcPr>
          <w:p w14:paraId="5248D960" w14:textId="77777777" w:rsidR="008445D6" w:rsidRPr="00383EEC" w:rsidRDefault="008445D6" w:rsidP="00D11DD4">
            <w:pPr>
              <w:spacing w:after="240" w:line="288" w:lineRule="auto"/>
              <w:contextualSpacing/>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C</w:t>
            </w:r>
          </w:p>
        </w:tc>
        <w:tc>
          <w:tcPr>
            <w:tcW w:w="2368" w:type="pct"/>
            <w:gridSpan w:val="2"/>
            <w:shd w:val="clear" w:color="auto" w:fill="auto"/>
            <w:vAlign w:val="center"/>
          </w:tcPr>
          <w:p w14:paraId="4FC82C8A" w14:textId="403A41CA" w:rsidR="008445D6" w:rsidRPr="00383EEC" w:rsidRDefault="00F45E5B" w:rsidP="00D11DD4">
            <w:pPr>
              <w:spacing w:after="240" w:line="288" w:lineRule="auto"/>
              <w:contextualSpacing/>
              <w:rPr>
                <w:rFonts w:eastAsia="Times New Roman" w:cstheme="minorHAnsi"/>
                <w:bCs/>
                <w:color w:val="0D0D0D" w:themeColor="text1" w:themeTint="F2"/>
                <w:lang w:eastAsia="en-GB"/>
              </w:rPr>
            </w:pPr>
            <w:r>
              <w:rPr>
                <w:rFonts w:cs="Arial"/>
                <w:sz w:val="18"/>
                <w:szCs w:val="18"/>
              </w:rPr>
              <w:t xml:space="preserve">Students are determined to succeed, have high aspirations for the future and for themselves and have a clear understanding of how to be the best they can be within the community, culture and world they live in. </w:t>
            </w:r>
            <w:r w:rsidRPr="0029006E">
              <w:rPr>
                <w:rFonts w:cs="Arial"/>
                <w:sz w:val="18"/>
                <w:szCs w:val="18"/>
                <w:u w:val="single"/>
              </w:rPr>
              <w:t xml:space="preserve">Measured by the % of students going onto further education, employment, training and taking part in </w:t>
            </w:r>
            <w:r w:rsidR="00BD1B25" w:rsidRPr="0029006E">
              <w:rPr>
                <w:rFonts w:cs="Arial"/>
                <w:sz w:val="18"/>
                <w:szCs w:val="18"/>
                <w:u w:val="single"/>
              </w:rPr>
              <w:t>extracurricular</w:t>
            </w:r>
            <w:r w:rsidRPr="0029006E">
              <w:rPr>
                <w:rFonts w:cs="Arial"/>
                <w:sz w:val="18"/>
                <w:szCs w:val="18"/>
                <w:u w:val="single"/>
              </w:rPr>
              <w:t xml:space="preserve"> / outside activities.</w:t>
            </w:r>
          </w:p>
        </w:tc>
        <w:tc>
          <w:tcPr>
            <w:tcW w:w="2463" w:type="pct"/>
            <w:gridSpan w:val="2"/>
            <w:shd w:val="clear" w:color="auto" w:fill="auto"/>
            <w:vAlign w:val="center"/>
          </w:tcPr>
          <w:p w14:paraId="4D617CDA" w14:textId="1C76708B" w:rsidR="008445D6" w:rsidRPr="00383EEC" w:rsidRDefault="00F45E5B" w:rsidP="00D11DD4">
            <w:pPr>
              <w:spacing w:after="240" w:line="288" w:lineRule="auto"/>
              <w:rPr>
                <w:rFonts w:eastAsia="Times New Roman" w:cstheme="minorHAnsi"/>
                <w:bCs/>
                <w:color w:val="0D0D0D" w:themeColor="text1" w:themeTint="F2"/>
                <w:lang w:eastAsia="en-GB"/>
              </w:rPr>
            </w:pPr>
            <w:r>
              <w:rPr>
                <w:rFonts w:cs="Arial"/>
                <w:sz w:val="18"/>
                <w:szCs w:val="18"/>
              </w:rPr>
              <w:t xml:space="preserve">Pupils eligible for PP demonstrate engagement in learning and attendance to intervention and support sessions to make rapid progress. All pupils are able to recall their aspirations and have a clear pathway into future success and careers. An increase number of pupils eligible for PP taking up opportunities for trips and visits, cultural learning and </w:t>
            </w:r>
            <w:r w:rsidR="00BD1B25">
              <w:rPr>
                <w:rFonts w:cs="Arial"/>
                <w:sz w:val="18"/>
                <w:szCs w:val="18"/>
              </w:rPr>
              <w:t>extracurricular</w:t>
            </w:r>
            <w:r>
              <w:rPr>
                <w:rFonts w:cs="Arial"/>
                <w:sz w:val="18"/>
                <w:szCs w:val="18"/>
              </w:rPr>
              <w:t xml:space="preserve"> activities in comparison to 2019.</w:t>
            </w:r>
          </w:p>
        </w:tc>
      </w:tr>
      <w:tr w:rsidR="008445D6" w:rsidRPr="00383EEC" w14:paraId="2BDC0A49" w14:textId="77777777" w:rsidTr="008445D6">
        <w:trPr>
          <w:trHeight w:hRule="exact" w:val="1432"/>
        </w:trPr>
        <w:tc>
          <w:tcPr>
            <w:tcW w:w="169" w:type="pct"/>
            <w:shd w:val="clear" w:color="auto" w:fill="auto"/>
          </w:tcPr>
          <w:p w14:paraId="7D79B4C3" w14:textId="77777777" w:rsidR="008445D6" w:rsidRPr="00383EEC" w:rsidRDefault="008445D6" w:rsidP="00D11DD4">
            <w:pPr>
              <w:spacing w:after="240" w:line="288" w:lineRule="auto"/>
              <w:contextualSpacing/>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D</w:t>
            </w:r>
          </w:p>
        </w:tc>
        <w:tc>
          <w:tcPr>
            <w:tcW w:w="2368" w:type="pct"/>
            <w:gridSpan w:val="2"/>
            <w:shd w:val="clear" w:color="auto" w:fill="auto"/>
            <w:vAlign w:val="center"/>
          </w:tcPr>
          <w:p w14:paraId="41189433" w14:textId="6E1AA8DD" w:rsidR="008445D6" w:rsidRPr="00383EEC" w:rsidRDefault="00F45E5B" w:rsidP="00D11DD4">
            <w:pPr>
              <w:spacing w:after="240" w:line="288" w:lineRule="auto"/>
              <w:contextualSpacing/>
              <w:rPr>
                <w:rFonts w:eastAsia="Times New Roman" w:cstheme="minorHAnsi"/>
                <w:bCs/>
                <w:color w:val="0D0D0D" w:themeColor="text1" w:themeTint="F2"/>
                <w:lang w:eastAsia="en-GB"/>
              </w:rPr>
            </w:pPr>
            <w:r>
              <w:rPr>
                <w:rFonts w:cs="Arial"/>
                <w:sz w:val="18"/>
                <w:szCs w:val="18"/>
              </w:rPr>
              <w:t xml:space="preserve">Improved attendance for all students in particular students who are disadvantaged with a reduction in the amount of students who are persistently absent through personalised support and whole school attendance drive / support. </w:t>
            </w:r>
            <w:r w:rsidRPr="003F0556">
              <w:rPr>
                <w:rFonts w:cs="Arial"/>
                <w:sz w:val="18"/>
                <w:szCs w:val="18"/>
                <w:u w:val="single"/>
              </w:rPr>
              <w:t>Measured by an increase in the attendance of all students and a reduction in the persistent absence figure.</w:t>
            </w:r>
          </w:p>
        </w:tc>
        <w:tc>
          <w:tcPr>
            <w:tcW w:w="2463" w:type="pct"/>
            <w:gridSpan w:val="2"/>
            <w:shd w:val="clear" w:color="auto" w:fill="auto"/>
            <w:vAlign w:val="center"/>
          </w:tcPr>
          <w:p w14:paraId="66FA5000" w14:textId="538217A5" w:rsidR="008445D6" w:rsidRPr="00383EEC" w:rsidRDefault="00F45E5B" w:rsidP="00D11DD4">
            <w:pPr>
              <w:spacing w:after="240" w:line="288" w:lineRule="auto"/>
              <w:rPr>
                <w:rFonts w:eastAsia="Times New Roman" w:cstheme="minorHAnsi"/>
                <w:bCs/>
                <w:color w:val="0D0D0D" w:themeColor="text1" w:themeTint="F2"/>
                <w:lang w:eastAsia="en-GB"/>
              </w:rPr>
            </w:pPr>
            <w:r>
              <w:rPr>
                <w:rFonts w:cs="Arial"/>
                <w:sz w:val="18"/>
                <w:szCs w:val="18"/>
              </w:rPr>
              <w:t xml:space="preserve">Pupils eligible for PP demonstrate an increase % attendance to school and a reduction in persistent absence. Whole school attendance figure is </w:t>
            </w:r>
            <w:r w:rsidR="00BD1B25">
              <w:rPr>
                <w:rFonts w:cs="Arial"/>
                <w:sz w:val="18"/>
                <w:szCs w:val="18"/>
              </w:rPr>
              <w:t>in line</w:t>
            </w:r>
            <w:r>
              <w:rPr>
                <w:rFonts w:cs="Arial"/>
                <w:sz w:val="18"/>
                <w:szCs w:val="18"/>
              </w:rPr>
              <w:t xml:space="preserve"> with national average of 95-96%. In school gap and gap to national for Pupils eligible for PP less than 2019.</w:t>
            </w:r>
          </w:p>
        </w:tc>
      </w:tr>
      <w:tr w:rsidR="008445D6" w:rsidRPr="00383EEC" w14:paraId="00E56DBF" w14:textId="77777777" w:rsidTr="008445D6">
        <w:trPr>
          <w:trHeight w:hRule="exact" w:val="7302"/>
        </w:trPr>
        <w:tc>
          <w:tcPr>
            <w:tcW w:w="5000" w:type="pct"/>
            <w:gridSpan w:val="5"/>
            <w:tcMar>
              <w:top w:w="57" w:type="dxa"/>
              <w:bottom w:w="57" w:type="dxa"/>
            </w:tcMar>
          </w:tcPr>
          <w:p w14:paraId="32A9D496" w14:textId="77777777" w:rsidR="008445D6" w:rsidRPr="00383EEC" w:rsidRDefault="008445D6" w:rsidP="00D11DD4">
            <w:pPr>
              <w:shd w:val="clear" w:color="auto" w:fill="FFFFFF"/>
              <w:spacing w:after="300" w:line="315" w:lineRule="atLeast"/>
              <w:rPr>
                <w:rFonts w:eastAsia="Times New Roman" w:cstheme="minorHAnsi"/>
                <w:sz w:val="24"/>
                <w:szCs w:val="24"/>
                <w:lang w:eastAsia="en-GB"/>
              </w:rPr>
            </w:pPr>
            <w:r w:rsidRPr="00383EEC">
              <w:rPr>
                <w:rFonts w:eastAsia="Times New Roman" w:cstheme="minorHAnsi"/>
                <w:sz w:val="24"/>
                <w:szCs w:val="24"/>
                <w:lang w:eastAsia="en-GB"/>
              </w:rPr>
              <w:t>A small but growing number of schools are using their funding for disadvantaged pupils to offset budget cuts elsewhere, according to </w:t>
            </w:r>
            <w:hyperlink r:id="rId11" w:history="1">
              <w:r w:rsidRPr="00383EEC">
                <w:rPr>
                  <w:rFonts w:eastAsia="Times New Roman" w:cstheme="minorHAnsi"/>
                  <w:bCs/>
                  <w:sz w:val="24"/>
                  <w:szCs w:val="24"/>
                  <w:lang w:eastAsia="en-GB"/>
                </w:rPr>
                <w:t>polling</w:t>
              </w:r>
            </w:hyperlink>
            <w:r w:rsidRPr="00383EEC">
              <w:rPr>
                <w:rFonts w:eastAsia="Times New Roman" w:cstheme="minorHAnsi"/>
                <w:sz w:val="24"/>
                <w:szCs w:val="24"/>
                <w:lang w:eastAsia="en-GB"/>
              </w:rPr>
              <w:t xml:space="preserve">. The survey of 1,607 teachers, conducted by the National Foundation for Educational Research as part of their Teachers’ Voice Omnibus survey, found that one in five didn’t know what the main priorities for their pupil premium funding was. The most common priority for spending, identified by over a quarter of teachers (28%), was on early intervention schemes. 13% said that more 1:1 tuition was a priority and 10% said teaching assistants. However, virtually all of the senior leaders surveyed believe that the pupil premium has allowed them to target resources at raising the attainment of their poorest pupils. 98% of primary and secondary leaders and four out of five classroom teachers (79%) agreed with this statement to either a great extent, to some extent or to a little extent. </w:t>
            </w:r>
            <w:hyperlink r:id="rId12" w:history="1">
              <w:r w:rsidRPr="00383EEC">
                <w:rPr>
                  <w:rFonts w:eastAsia="Times New Roman" w:cstheme="minorHAnsi"/>
                  <w:color w:val="0000FF"/>
                  <w:sz w:val="24"/>
                  <w:szCs w:val="24"/>
                  <w:u w:val="single"/>
                  <w:lang w:eastAsia="en-GB"/>
                </w:rPr>
                <w:t>https://www.suttontrust.com/newsarchive/small-but-increasing-number-of-schools-are-using-their-pupil-premium-funding-to-offset-budget-cuts-new-sutton-trust-and-education-endowment-foundation-polling/</w:t>
              </w:r>
            </w:hyperlink>
          </w:p>
          <w:p w14:paraId="384D4D18" w14:textId="77777777" w:rsidR="008445D6" w:rsidRPr="00383EEC" w:rsidRDefault="008445D6" w:rsidP="00D11DD4">
            <w:pPr>
              <w:shd w:val="clear" w:color="auto" w:fill="FFFFFF"/>
              <w:spacing w:before="161" w:after="161" w:line="450" w:lineRule="atLeast"/>
              <w:outlineLvl w:val="0"/>
              <w:rPr>
                <w:rFonts w:eastAsia="Times New Roman" w:cstheme="minorHAnsi"/>
                <w:color w:val="0000FF"/>
                <w:sz w:val="24"/>
                <w:szCs w:val="24"/>
                <w:u w:val="single"/>
                <w:lang w:eastAsia="en-GB"/>
              </w:rPr>
            </w:pPr>
            <w:r w:rsidRPr="00383EEC">
              <w:rPr>
                <w:rFonts w:eastAsia="Times New Roman" w:cstheme="minorHAnsi"/>
                <w:bCs/>
                <w:color w:val="0A0203"/>
                <w:kern w:val="36"/>
                <w:sz w:val="24"/>
                <w:szCs w:val="24"/>
                <w:lang w:eastAsia="en-GB"/>
              </w:rPr>
              <w:t xml:space="preserve">Sutton Trust: Academies are not helping disadvantaged children enough: </w:t>
            </w:r>
            <w:r w:rsidRPr="00383EEC">
              <w:rPr>
                <w:rFonts w:eastAsia="Times New Roman" w:cstheme="minorHAnsi"/>
                <w:color w:val="333333"/>
                <w:sz w:val="24"/>
                <w:szCs w:val="24"/>
                <w:lang w:eastAsia="en-GB"/>
              </w:rPr>
              <w:t>The think-tank examined the performance of disadvantaged students – those entitled to </w:t>
            </w:r>
            <w:hyperlink r:id="rId13" w:history="1">
              <w:r w:rsidRPr="00383EEC">
                <w:rPr>
                  <w:rFonts w:eastAsia="Times New Roman" w:cstheme="minorHAnsi"/>
                  <w:color w:val="0000FF"/>
                  <w:sz w:val="24"/>
                  <w:szCs w:val="24"/>
                  <w:lang w:eastAsia="en-GB"/>
                </w:rPr>
                <w:t>the pupil premium</w:t>
              </w:r>
            </w:hyperlink>
            <w:r w:rsidRPr="00383EEC">
              <w:rPr>
                <w:rFonts w:eastAsia="Times New Roman" w:cstheme="minorHAnsi"/>
                <w:color w:val="333333"/>
                <w:sz w:val="24"/>
                <w:szCs w:val="24"/>
                <w:lang w:eastAsia="en-GB"/>
              </w:rPr>
              <w:t> – in sponsored academies in 39 chains from 2013-2015.The report, </w:t>
            </w:r>
            <w:r w:rsidRPr="00383EEC">
              <w:rPr>
                <w:rFonts w:eastAsia="Times New Roman" w:cstheme="minorHAnsi"/>
                <w:i/>
                <w:iCs/>
                <w:color w:val="333333"/>
                <w:sz w:val="24"/>
                <w:szCs w:val="24"/>
                <w:lang w:eastAsia="en-GB"/>
              </w:rPr>
              <w:t>Chain Effects 2016</w:t>
            </w:r>
            <w:r w:rsidRPr="00383EEC">
              <w:rPr>
                <w:rFonts w:eastAsia="Times New Roman" w:cstheme="minorHAnsi"/>
                <w:color w:val="333333"/>
                <w:sz w:val="24"/>
                <w:szCs w:val="24"/>
                <w:lang w:eastAsia="en-GB"/>
              </w:rPr>
              <w:t>, it found that 8 out of 39 schools were substantially underperforming compared to the national average for disadvantaged pupils.</w:t>
            </w:r>
            <w:r w:rsidRPr="00383EEC">
              <w:rPr>
                <w:rFonts w:eastAsia="Times New Roman" w:cstheme="minorHAnsi"/>
                <w:color w:val="0D0D0D" w:themeColor="text1" w:themeTint="F2"/>
                <w:sz w:val="24"/>
                <w:szCs w:val="24"/>
                <w:lang w:eastAsia="en-GB"/>
              </w:rPr>
              <w:t xml:space="preserve"> </w:t>
            </w:r>
            <w:hyperlink r:id="rId14" w:history="1">
              <w:r w:rsidRPr="00383EEC">
                <w:rPr>
                  <w:rFonts w:eastAsia="Times New Roman" w:cstheme="minorHAnsi"/>
                  <w:color w:val="0000FF"/>
                  <w:sz w:val="24"/>
                  <w:szCs w:val="24"/>
                  <w:u w:val="single"/>
                  <w:lang w:eastAsia="en-GB"/>
                </w:rPr>
                <w:t>http://www.publicfinance.co.uk/news/2016/07/sutton-trust-academies-are-not-helping-disadvantaged-children-enough</w:t>
              </w:r>
            </w:hyperlink>
          </w:p>
          <w:p w14:paraId="089359F4" w14:textId="77777777" w:rsidR="008445D6" w:rsidRPr="00383EEC" w:rsidRDefault="00BD1B25" w:rsidP="00D11DD4">
            <w:pPr>
              <w:shd w:val="clear" w:color="auto" w:fill="FFFFFF"/>
              <w:spacing w:before="161" w:after="161" w:line="450" w:lineRule="atLeast"/>
              <w:outlineLvl w:val="0"/>
              <w:rPr>
                <w:rFonts w:eastAsia="Times New Roman" w:cstheme="minorHAnsi"/>
                <w:sz w:val="24"/>
                <w:szCs w:val="24"/>
                <w:lang w:eastAsia="en-GB"/>
              </w:rPr>
            </w:pPr>
            <w:hyperlink r:id="rId15" w:history="1">
              <w:r w:rsidR="008445D6" w:rsidRPr="00383EEC">
                <w:rPr>
                  <w:rFonts w:eastAsia="Times New Roman" w:cstheme="minorHAnsi"/>
                  <w:color w:val="0000FF"/>
                  <w:sz w:val="24"/>
                  <w:szCs w:val="24"/>
                  <w:u w:val="single"/>
                  <w:lang w:eastAsia="en-GB"/>
                </w:rPr>
                <w:t>http://educationendowmentfoundation.org.uk</w:t>
              </w:r>
            </w:hyperlink>
            <w:r w:rsidR="008445D6" w:rsidRPr="00383EEC">
              <w:rPr>
                <w:rFonts w:eastAsia="Times New Roman" w:cstheme="minorHAnsi"/>
                <w:color w:val="0000FF"/>
                <w:sz w:val="24"/>
                <w:szCs w:val="24"/>
                <w:u w:val="single"/>
                <w:lang w:eastAsia="en-GB"/>
              </w:rPr>
              <w:t xml:space="preserve">  </w:t>
            </w:r>
            <w:r w:rsidR="008445D6" w:rsidRPr="00383EEC">
              <w:rPr>
                <w:rFonts w:eastAsia="Times New Roman" w:cstheme="minorHAnsi"/>
                <w:sz w:val="24"/>
                <w:szCs w:val="24"/>
                <w:lang w:eastAsia="en-GB"/>
              </w:rPr>
              <w:t xml:space="preserve">provide a teaching and learning tool kit that maps out impact vs spend, this document supports the forecasted use of funding within this document. </w:t>
            </w:r>
          </w:p>
          <w:p w14:paraId="17EE9D04" w14:textId="77777777" w:rsidR="008445D6" w:rsidRPr="00383EEC" w:rsidRDefault="008445D6" w:rsidP="00D11DD4">
            <w:pPr>
              <w:shd w:val="clear" w:color="auto" w:fill="FFFFFF"/>
              <w:spacing w:before="161" w:after="161" w:line="450" w:lineRule="atLeast"/>
              <w:outlineLvl w:val="0"/>
              <w:rPr>
                <w:rFonts w:eastAsia="Times New Roman" w:cstheme="minorHAnsi"/>
                <w:bCs/>
                <w:color w:val="0A0203"/>
                <w:kern w:val="36"/>
                <w:sz w:val="24"/>
                <w:szCs w:val="24"/>
                <w:lang w:eastAsia="en-GB"/>
              </w:rPr>
            </w:pPr>
            <w:r w:rsidRPr="00383EEC">
              <w:rPr>
                <w:rFonts w:eastAsia="Times New Roman" w:cstheme="minorHAnsi"/>
                <w:color w:val="333333"/>
                <w:sz w:val="24"/>
                <w:szCs w:val="24"/>
                <w:lang w:eastAsia="en-GB"/>
              </w:rPr>
              <w:t>As such the following strategy outlines precise spending to ensure pupil premium funding is balanced and meets the needs of all pupil premium children within the academy, whilst complimenting and enriching the existing curriculum</w:t>
            </w:r>
            <w:r w:rsidRPr="00383EEC">
              <w:rPr>
                <w:rFonts w:eastAsia="Times New Roman" w:cstheme="minorHAnsi"/>
                <w:bCs/>
                <w:color w:val="0A0203"/>
                <w:kern w:val="36"/>
                <w:sz w:val="24"/>
                <w:szCs w:val="24"/>
                <w:lang w:eastAsia="en-GB"/>
              </w:rPr>
              <w:t>.</w:t>
            </w:r>
          </w:p>
          <w:p w14:paraId="380A5ED9" w14:textId="77777777" w:rsidR="008445D6" w:rsidRPr="00383EEC" w:rsidRDefault="008445D6" w:rsidP="00D11DD4">
            <w:pPr>
              <w:spacing w:after="0" w:line="240" w:lineRule="auto"/>
              <w:rPr>
                <w:rFonts w:eastAsia="Times New Roman" w:cstheme="minorHAnsi"/>
                <w:color w:val="0D0D0D" w:themeColor="text1" w:themeTint="F2"/>
                <w:sz w:val="24"/>
                <w:szCs w:val="24"/>
                <w:lang w:eastAsia="en-GB"/>
              </w:rPr>
            </w:pPr>
          </w:p>
        </w:tc>
      </w:tr>
    </w:tbl>
    <w:p w14:paraId="4DA719FB" w14:textId="04CB2376" w:rsidR="008445D6" w:rsidRDefault="008445D6">
      <w:pPr>
        <w:rPr>
          <w:rFonts w:eastAsia="Times New Roman" w:cstheme="minorHAnsi"/>
          <w:color w:val="0D0D0D" w:themeColor="text1" w:themeTint="F2"/>
          <w:sz w:val="24"/>
          <w:szCs w:val="24"/>
          <w:lang w:eastAsia="en-GB"/>
        </w:rPr>
      </w:pPr>
    </w:p>
    <w:p w14:paraId="75E59D29" w14:textId="77777777" w:rsidR="008445D6" w:rsidRDefault="008445D6" w:rsidP="00A86C99">
      <w:pPr>
        <w:spacing w:after="240" w:line="288" w:lineRule="auto"/>
        <w:jc w:val="center"/>
        <w:rPr>
          <w:rFonts w:eastAsia="Times New Roman" w:cstheme="minorHAnsi"/>
          <w:color w:val="0D0D0D" w:themeColor="text1" w:themeTint="F2"/>
          <w:sz w:val="24"/>
          <w:szCs w:val="24"/>
          <w:lang w:eastAsia="en-GB"/>
        </w:rPr>
      </w:pPr>
    </w:p>
    <w:p w14:paraId="05262162" w14:textId="77777777" w:rsidR="008445D6" w:rsidRDefault="008445D6">
      <w:pPr>
        <w:rPr>
          <w:b/>
          <w:sz w:val="32"/>
          <w:szCs w:val="32"/>
          <w:lang w:val="en-US"/>
        </w:rPr>
      </w:pPr>
      <w:r>
        <w:rPr>
          <w:b/>
          <w:sz w:val="32"/>
          <w:szCs w:val="32"/>
          <w:lang w:val="en-US"/>
        </w:rPr>
        <w:br w:type="page"/>
      </w:r>
    </w:p>
    <w:p w14:paraId="0B3C589B" w14:textId="6D23558C" w:rsidR="00A42108" w:rsidRPr="00383EEC" w:rsidRDefault="00E067E2" w:rsidP="008A3E99">
      <w:pPr>
        <w:spacing w:after="240" w:line="288" w:lineRule="auto"/>
        <w:jc w:val="center"/>
        <w:rPr>
          <w:rFonts w:eastAsia="Times New Roman" w:cstheme="minorHAnsi"/>
          <w:color w:val="0D0D0D" w:themeColor="text1" w:themeTint="F2"/>
          <w:sz w:val="24"/>
          <w:szCs w:val="24"/>
          <w:lang w:eastAsia="en-GB"/>
        </w:rPr>
      </w:pPr>
      <w:r w:rsidRPr="000E0165">
        <w:rPr>
          <w:b/>
          <w:sz w:val="32"/>
          <w:szCs w:val="32"/>
          <w:lang w:val="en-US"/>
        </w:rPr>
        <w:t>201</w:t>
      </w:r>
      <w:r w:rsidR="008A3E99">
        <w:rPr>
          <w:b/>
          <w:sz w:val="32"/>
          <w:szCs w:val="32"/>
          <w:lang w:val="en-US"/>
        </w:rPr>
        <w:t>9</w:t>
      </w:r>
      <w:r w:rsidRPr="000E0165">
        <w:rPr>
          <w:b/>
          <w:sz w:val="32"/>
          <w:szCs w:val="32"/>
          <w:lang w:val="en-US"/>
        </w:rPr>
        <w:t>-20</w:t>
      </w:r>
      <w:r w:rsidR="008A3E99">
        <w:rPr>
          <w:b/>
          <w:sz w:val="32"/>
          <w:szCs w:val="32"/>
          <w:lang w:val="en-US"/>
        </w:rPr>
        <w:t>20</w:t>
      </w:r>
      <w:r w:rsidR="00C3762F">
        <w:rPr>
          <w:b/>
          <w:sz w:val="32"/>
          <w:szCs w:val="32"/>
          <w:lang w:val="en-US"/>
        </w:rPr>
        <w:t xml:space="preserve"> Strategy</w:t>
      </w:r>
    </w:p>
    <w:tbl>
      <w:tblPr>
        <w:tblpPr w:leftFromText="180" w:rightFromText="180" w:vertAnchor="text" w:horzAnchor="margin" w:tblpY="107"/>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04"/>
        <w:gridCol w:w="598"/>
        <w:gridCol w:w="3087"/>
        <w:gridCol w:w="523"/>
        <w:gridCol w:w="41"/>
        <w:gridCol w:w="2802"/>
        <w:gridCol w:w="634"/>
        <w:gridCol w:w="18"/>
        <w:gridCol w:w="1258"/>
        <w:gridCol w:w="26"/>
        <w:gridCol w:w="61"/>
        <w:gridCol w:w="1527"/>
        <w:gridCol w:w="32"/>
      </w:tblGrid>
      <w:tr w:rsidR="004B739B" w:rsidRPr="00383EEC" w14:paraId="0F0EDFC2" w14:textId="77777777" w:rsidTr="00B44355">
        <w:trPr>
          <w:trHeight w:hRule="exact" w:val="311"/>
        </w:trPr>
        <w:tc>
          <w:tcPr>
            <w:tcW w:w="15391" w:type="dxa"/>
            <w:gridSpan w:val="14"/>
            <w:shd w:val="clear" w:color="auto" w:fill="CFDCE3"/>
            <w:tcMar>
              <w:top w:w="57" w:type="dxa"/>
              <w:bottom w:w="57" w:type="dxa"/>
            </w:tcMar>
          </w:tcPr>
          <w:p w14:paraId="6D346B8D" w14:textId="77777777" w:rsidR="004B739B" w:rsidRPr="00383EEC" w:rsidRDefault="004B739B" w:rsidP="008A3E99">
            <w:pPr>
              <w:spacing w:after="0" w:line="240"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 xml:space="preserve">Planned expenditure </w:t>
            </w:r>
          </w:p>
        </w:tc>
      </w:tr>
      <w:tr w:rsidR="004B739B" w:rsidRPr="00383EEC" w14:paraId="1FF23737" w14:textId="77777777" w:rsidTr="00C36189">
        <w:trPr>
          <w:trHeight w:hRule="exact" w:val="346"/>
        </w:trPr>
        <w:tc>
          <w:tcPr>
            <w:tcW w:w="1980" w:type="dxa"/>
            <w:shd w:val="clear" w:color="auto" w:fill="auto"/>
            <w:tcMar>
              <w:top w:w="57" w:type="dxa"/>
              <w:bottom w:w="57" w:type="dxa"/>
            </w:tcMar>
          </w:tcPr>
          <w:p w14:paraId="48AADFBB" w14:textId="77777777" w:rsidR="004B739B" w:rsidRPr="00383EEC" w:rsidRDefault="004B739B" w:rsidP="004B739B">
            <w:pPr>
              <w:spacing w:after="360" w:line="288" w:lineRule="auto"/>
              <w:ind w:hanging="360"/>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as Academic year</w:t>
            </w:r>
          </w:p>
        </w:tc>
        <w:tc>
          <w:tcPr>
            <w:tcW w:w="13411" w:type="dxa"/>
            <w:gridSpan w:val="13"/>
            <w:shd w:val="clear" w:color="auto" w:fill="auto"/>
          </w:tcPr>
          <w:p w14:paraId="5E55E2FF" w14:textId="384967AB" w:rsidR="004B739B" w:rsidRPr="00383EEC" w:rsidRDefault="004B739B" w:rsidP="00B147BC">
            <w:pPr>
              <w:spacing w:after="36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201</w:t>
            </w:r>
            <w:r w:rsidR="00B147BC" w:rsidRPr="00383EEC">
              <w:rPr>
                <w:rFonts w:eastAsia="Times New Roman" w:cstheme="minorHAnsi"/>
                <w:b/>
                <w:color w:val="0D0D0D" w:themeColor="text1" w:themeTint="F2"/>
                <w:sz w:val="24"/>
                <w:szCs w:val="24"/>
                <w:lang w:eastAsia="en-GB"/>
              </w:rPr>
              <w:t>9-2020</w:t>
            </w:r>
          </w:p>
        </w:tc>
      </w:tr>
      <w:tr w:rsidR="004B739B" w:rsidRPr="00383EEC" w14:paraId="021C4A14" w14:textId="77777777" w:rsidTr="00B44355">
        <w:trPr>
          <w:trHeight w:hRule="exact" w:val="727"/>
        </w:trPr>
        <w:tc>
          <w:tcPr>
            <w:tcW w:w="15391" w:type="dxa"/>
            <w:gridSpan w:val="14"/>
            <w:shd w:val="clear" w:color="auto" w:fill="CFDCE3"/>
            <w:tcMar>
              <w:top w:w="57" w:type="dxa"/>
              <w:bottom w:w="57" w:type="dxa"/>
            </w:tcMar>
          </w:tcPr>
          <w:p w14:paraId="2A3D0602" w14:textId="77777777" w:rsidR="004B739B" w:rsidRPr="00383EEC" w:rsidRDefault="004B739B" w:rsidP="004B739B">
            <w:pPr>
              <w:spacing w:after="240" w:line="288" w:lineRule="auto"/>
              <w:rPr>
                <w:rFonts w:eastAsia="Times New Roman" w:cstheme="minorHAnsi"/>
                <w:color w:val="0D0D0D" w:themeColor="text1" w:themeTint="F2"/>
                <w:sz w:val="24"/>
                <w:szCs w:val="24"/>
                <w:highlight w:val="yellow"/>
                <w:lang w:eastAsia="en-GB"/>
              </w:rPr>
            </w:pPr>
            <w:r w:rsidRPr="00383EEC">
              <w:rPr>
                <w:rFonts w:eastAsia="Times New Roman" w:cstheme="minorHAnsi"/>
                <w:color w:val="0D0D0D" w:themeColor="text1" w:themeTint="F2"/>
                <w:sz w:val="24"/>
                <w:szCs w:val="24"/>
                <w:lang w:eastAsia="en-GB"/>
              </w:rPr>
              <w:t>The three headings below enable schools to demonstrate how they are using the Pupil Premium to improve classroom pedagogy, provide targeted support and support whole school strategies</w:t>
            </w:r>
          </w:p>
        </w:tc>
      </w:tr>
      <w:tr w:rsidR="004B739B" w:rsidRPr="00383EEC" w14:paraId="072F1709" w14:textId="77777777" w:rsidTr="00B44355">
        <w:trPr>
          <w:trHeight w:hRule="exact" w:val="431"/>
        </w:trPr>
        <w:tc>
          <w:tcPr>
            <w:tcW w:w="15391" w:type="dxa"/>
            <w:gridSpan w:val="14"/>
            <w:shd w:val="clear" w:color="auto" w:fill="FFFFFF" w:themeFill="background1"/>
            <w:tcMar>
              <w:top w:w="57" w:type="dxa"/>
              <w:bottom w:w="57" w:type="dxa"/>
            </w:tcMar>
          </w:tcPr>
          <w:p w14:paraId="1252A275" w14:textId="66B9BEB4" w:rsidR="004B739B" w:rsidRPr="00383EEC" w:rsidRDefault="004B739B" w:rsidP="004B739B">
            <w:pPr>
              <w:numPr>
                <w:ilvl w:val="0"/>
                <w:numId w:val="13"/>
              </w:numPr>
              <w:spacing w:after="0" w:line="240" w:lineRule="auto"/>
              <w:ind w:left="426" w:hanging="142"/>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 xml:space="preserve">Quality of </w:t>
            </w:r>
            <w:r w:rsidR="00B44355">
              <w:rPr>
                <w:rFonts w:eastAsia="Times New Roman" w:cstheme="minorHAnsi"/>
                <w:b/>
                <w:color w:val="0D0D0D" w:themeColor="text1" w:themeTint="F2"/>
                <w:sz w:val="24"/>
                <w:szCs w:val="24"/>
                <w:lang w:eastAsia="en-GB"/>
              </w:rPr>
              <w:t>Education for all</w:t>
            </w:r>
          </w:p>
        </w:tc>
      </w:tr>
      <w:tr w:rsidR="004B739B" w:rsidRPr="00383EEC" w14:paraId="5DD35456" w14:textId="77777777" w:rsidTr="00C36189">
        <w:trPr>
          <w:gridAfter w:val="1"/>
          <w:wAfter w:w="32" w:type="dxa"/>
          <w:trHeight w:hRule="exact" w:val="700"/>
        </w:trPr>
        <w:tc>
          <w:tcPr>
            <w:tcW w:w="1980" w:type="dxa"/>
            <w:tcMar>
              <w:top w:w="57" w:type="dxa"/>
              <w:bottom w:w="57" w:type="dxa"/>
            </w:tcMar>
          </w:tcPr>
          <w:p w14:paraId="3493650D" w14:textId="30CD5C3F" w:rsidR="004B739B" w:rsidRPr="00383EEC" w:rsidRDefault="004B739B" w:rsidP="004B739B">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Desired outcome</w:t>
            </w:r>
            <w:r w:rsidR="00C36189">
              <w:rPr>
                <w:rFonts w:eastAsia="Times New Roman" w:cstheme="minorHAnsi"/>
                <w:b/>
                <w:color w:val="0D0D0D" w:themeColor="text1" w:themeTint="F2"/>
                <w:sz w:val="24"/>
                <w:szCs w:val="24"/>
                <w:lang w:eastAsia="en-GB"/>
              </w:rPr>
              <w:t xml:space="preserve"> (A-</w:t>
            </w:r>
            <w:r w:rsidR="00A166D3">
              <w:rPr>
                <w:rFonts w:eastAsia="Times New Roman" w:cstheme="minorHAnsi"/>
                <w:b/>
                <w:i/>
                <w:iCs/>
                <w:color w:val="0D0D0D" w:themeColor="text1" w:themeTint="F2"/>
                <w:sz w:val="24"/>
                <w:szCs w:val="24"/>
                <w:lang w:eastAsia="en-GB"/>
              </w:rPr>
              <w:t>D</w:t>
            </w:r>
            <w:r w:rsidR="00C36189">
              <w:rPr>
                <w:rFonts w:eastAsia="Times New Roman" w:cstheme="minorHAnsi"/>
                <w:b/>
                <w:color w:val="0D0D0D" w:themeColor="text1" w:themeTint="F2"/>
                <w:sz w:val="24"/>
                <w:szCs w:val="24"/>
                <w:lang w:eastAsia="en-GB"/>
              </w:rPr>
              <w:t xml:space="preserve"> above)</w:t>
            </w:r>
          </w:p>
        </w:tc>
        <w:tc>
          <w:tcPr>
            <w:tcW w:w="3402" w:type="dxa"/>
            <w:gridSpan w:val="2"/>
            <w:tcMar>
              <w:top w:w="57" w:type="dxa"/>
              <w:bottom w:w="57" w:type="dxa"/>
            </w:tcMar>
          </w:tcPr>
          <w:p w14:paraId="159860B8" w14:textId="77777777" w:rsidR="004B739B" w:rsidRPr="00383EEC" w:rsidRDefault="004B739B" w:rsidP="004B739B">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Chosen action / approach</w:t>
            </w:r>
          </w:p>
        </w:tc>
        <w:tc>
          <w:tcPr>
            <w:tcW w:w="3610" w:type="dxa"/>
            <w:gridSpan w:val="2"/>
            <w:shd w:val="clear" w:color="auto" w:fill="auto"/>
            <w:tcMar>
              <w:top w:w="57" w:type="dxa"/>
              <w:bottom w:w="57" w:type="dxa"/>
            </w:tcMar>
          </w:tcPr>
          <w:p w14:paraId="11C320C7" w14:textId="77777777" w:rsidR="004B739B" w:rsidRPr="00383EEC" w:rsidRDefault="004B739B" w:rsidP="004B739B">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What is the evidence and rationale for this choice?</w:t>
            </w:r>
          </w:p>
        </w:tc>
        <w:tc>
          <w:tcPr>
            <w:tcW w:w="3495" w:type="dxa"/>
            <w:gridSpan w:val="4"/>
            <w:shd w:val="clear" w:color="auto" w:fill="auto"/>
            <w:tcMar>
              <w:top w:w="57" w:type="dxa"/>
              <w:bottom w:w="57" w:type="dxa"/>
            </w:tcMar>
          </w:tcPr>
          <w:p w14:paraId="05CD3309" w14:textId="77777777" w:rsidR="004B739B" w:rsidRPr="00383EEC" w:rsidRDefault="004B739B" w:rsidP="004B739B">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How will you ensure it is implemented well?</w:t>
            </w:r>
          </w:p>
        </w:tc>
        <w:tc>
          <w:tcPr>
            <w:tcW w:w="1284" w:type="dxa"/>
            <w:gridSpan w:val="2"/>
            <w:shd w:val="clear" w:color="auto" w:fill="auto"/>
          </w:tcPr>
          <w:p w14:paraId="2C2B9159" w14:textId="77777777" w:rsidR="004B739B" w:rsidRPr="00383EEC" w:rsidRDefault="004B739B" w:rsidP="004B739B">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Staff lead</w:t>
            </w:r>
          </w:p>
        </w:tc>
        <w:tc>
          <w:tcPr>
            <w:tcW w:w="1588" w:type="dxa"/>
            <w:gridSpan w:val="2"/>
          </w:tcPr>
          <w:p w14:paraId="1E73DC33" w14:textId="38F29AAF" w:rsidR="004B739B" w:rsidRPr="00383EEC" w:rsidRDefault="00C36189"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Review Date</w:t>
            </w:r>
          </w:p>
        </w:tc>
      </w:tr>
      <w:tr w:rsidR="00A86C99" w:rsidRPr="00383EEC" w14:paraId="08744145" w14:textId="77777777" w:rsidTr="007B364A">
        <w:trPr>
          <w:gridAfter w:val="1"/>
          <w:wAfter w:w="32" w:type="dxa"/>
          <w:trHeight w:hRule="exact" w:val="3747"/>
        </w:trPr>
        <w:tc>
          <w:tcPr>
            <w:tcW w:w="1980" w:type="dxa"/>
            <w:tcMar>
              <w:top w:w="57" w:type="dxa"/>
              <w:bottom w:w="57" w:type="dxa"/>
            </w:tcMar>
          </w:tcPr>
          <w:p w14:paraId="5659D8FC" w14:textId="77777777" w:rsidR="00A86C99" w:rsidRPr="00383EEC" w:rsidRDefault="00A86C99" w:rsidP="004B739B">
            <w:pPr>
              <w:spacing w:after="0" w:line="288" w:lineRule="auto"/>
              <w:rPr>
                <w:rFonts w:eastAsia="Times New Roman" w:cstheme="minorHAnsi"/>
                <w:b/>
                <w:color w:val="0D0D0D" w:themeColor="text1" w:themeTint="F2"/>
                <w:sz w:val="24"/>
                <w:szCs w:val="24"/>
                <w:lang w:eastAsia="en-GB"/>
              </w:rPr>
            </w:pPr>
          </w:p>
          <w:p w14:paraId="3586886E" w14:textId="124ADDF5" w:rsidR="00A86C99" w:rsidRPr="00383EEC"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A/B</w:t>
            </w:r>
          </w:p>
        </w:tc>
        <w:tc>
          <w:tcPr>
            <w:tcW w:w="3402" w:type="dxa"/>
            <w:gridSpan w:val="2"/>
            <w:tcMar>
              <w:top w:w="57" w:type="dxa"/>
              <w:bottom w:w="57" w:type="dxa"/>
            </w:tcMar>
          </w:tcPr>
          <w:p w14:paraId="052CA899" w14:textId="33FBB553" w:rsidR="00A86C99" w:rsidRPr="007B364A" w:rsidRDefault="007B364A" w:rsidP="004B739B">
            <w:pPr>
              <w:spacing w:after="0" w:line="288" w:lineRule="auto"/>
              <w:rPr>
                <w:rFonts w:eastAsia="Times New Roman" w:cstheme="minorHAnsi"/>
                <w:color w:val="0D0D0D" w:themeColor="text1" w:themeTint="F2"/>
                <w:sz w:val="20"/>
                <w:szCs w:val="20"/>
                <w:lang w:eastAsia="en-GB"/>
              </w:rPr>
            </w:pPr>
            <w:r w:rsidRPr="007B364A">
              <w:rPr>
                <w:rFonts w:eastAsia="Times New Roman" w:cstheme="minorHAnsi"/>
                <w:color w:val="0D0D0D" w:themeColor="text1" w:themeTint="F2"/>
                <w:sz w:val="20"/>
                <w:szCs w:val="20"/>
                <w:lang w:eastAsia="en-GB"/>
              </w:rPr>
              <w:t>PIXL Main Membership including Teacher Resources, Staff CPD and Key Stage 4 Support Tools.</w:t>
            </w:r>
          </w:p>
        </w:tc>
        <w:tc>
          <w:tcPr>
            <w:tcW w:w="3610" w:type="dxa"/>
            <w:gridSpan w:val="2"/>
            <w:shd w:val="clear" w:color="auto" w:fill="auto"/>
            <w:tcMar>
              <w:top w:w="57" w:type="dxa"/>
              <w:bottom w:w="57" w:type="dxa"/>
            </w:tcMar>
          </w:tcPr>
          <w:p w14:paraId="1D4CB7BF" w14:textId="2F2A0557" w:rsidR="00A86C99" w:rsidRPr="007B364A" w:rsidRDefault="007B364A" w:rsidP="004B739B">
            <w:pPr>
              <w:spacing w:after="0" w:line="288" w:lineRule="auto"/>
              <w:rPr>
                <w:rFonts w:eastAsia="Times New Roman" w:cstheme="minorHAnsi"/>
                <w:color w:val="0D0D0D" w:themeColor="text1" w:themeTint="F2"/>
                <w:sz w:val="20"/>
                <w:szCs w:val="20"/>
                <w:lang w:eastAsia="en-GB"/>
              </w:rPr>
            </w:pPr>
            <w:r w:rsidRPr="007B364A">
              <w:rPr>
                <w:rFonts w:eastAsia="Times New Roman" w:cstheme="minorHAnsi"/>
                <w:color w:val="0D0D0D" w:themeColor="text1" w:themeTint="F2"/>
                <w:sz w:val="20"/>
                <w:szCs w:val="20"/>
                <w:lang w:eastAsia="en-GB"/>
              </w:rPr>
              <w:t>Teacher resources such as PIXL APP (Maths, English, History, Geography) supports student progress in content heavy subjects, PIXL PPE’s allow for blind testing and student skills / knowledge gaps to be identified, PIXL WAVE / RIPPLE allow for a comprehensive results and resource package twice a year for CORE subjects which support with the national picture, Staff CPD and subject leaders courses allow staff to stay up to date with ever changing assessment demands.</w:t>
            </w:r>
          </w:p>
        </w:tc>
        <w:tc>
          <w:tcPr>
            <w:tcW w:w="3495" w:type="dxa"/>
            <w:gridSpan w:val="4"/>
            <w:shd w:val="clear" w:color="auto" w:fill="auto"/>
            <w:tcMar>
              <w:top w:w="57" w:type="dxa"/>
              <w:bottom w:w="57" w:type="dxa"/>
            </w:tcMar>
          </w:tcPr>
          <w:p w14:paraId="2331DCC6" w14:textId="48156843" w:rsidR="00A86C99" w:rsidRPr="007B364A" w:rsidRDefault="007B364A" w:rsidP="004B739B">
            <w:pPr>
              <w:spacing w:after="0" w:line="288" w:lineRule="auto"/>
              <w:rPr>
                <w:rFonts w:eastAsia="Times New Roman" w:cstheme="minorHAnsi"/>
                <w:color w:val="0D0D0D" w:themeColor="text1" w:themeTint="F2"/>
                <w:sz w:val="20"/>
                <w:szCs w:val="20"/>
                <w:lang w:eastAsia="en-GB"/>
              </w:rPr>
            </w:pPr>
            <w:r w:rsidRPr="007B364A">
              <w:rPr>
                <w:rFonts w:eastAsia="Times New Roman" w:cstheme="minorHAnsi"/>
                <w:color w:val="0D0D0D" w:themeColor="text1" w:themeTint="F2"/>
                <w:sz w:val="20"/>
                <w:szCs w:val="20"/>
                <w:lang w:eastAsia="en-GB"/>
              </w:rPr>
              <w:t>AP as raising standard leader to share and implement relevant PIXL strategies and act on half termly meeting with PIXL associate. AAP with whole school responsibility to implement specific strategies. Co-ordinators and subject leads to maximise resources and evidence in quality assurance / line management meetings.</w:t>
            </w:r>
          </w:p>
        </w:tc>
        <w:tc>
          <w:tcPr>
            <w:tcW w:w="1284" w:type="dxa"/>
            <w:gridSpan w:val="2"/>
            <w:shd w:val="clear" w:color="auto" w:fill="auto"/>
          </w:tcPr>
          <w:p w14:paraId="59894B76" w14:textId="77777777" w:rsidR="00A86C99" w:rsidRDefault="007B364A"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KDe</w:t>
            </w:r>
          </w:p>
          <w:p w14:paraId="4AEF6F39" w14:textId="1E323E8E" w:rsidR="007B364A" w:rsidRPr="00383EEC" w:rsidRDefault="007B364A"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Co-ordinators</w:t>
            </w:r>
          </w:p>
        </w:tc>
        <w:tc>
          <w:tcPr>
            <w:tcW w:w="1588" w:type="dxa"/>
            <w:gridSpan w:val="2"/>
          </w:tcPr>
          <w:p w14:paraId="5E8AA8A2" w14:textId="089687BD" w:rsidR="00A86C99" w:rsidRPr="00383EEC" w:rsidRDefault="007B364A"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Half Termly</w:t>
            </w:r>
          </w:p>
        </w:tc>
      </w:tr>
      <w:tr w:rsidR="00A166D3" w:rsidRPr="00383EEC" w14:paraId="7C72A498" w14:textId="77777777" w:rsidTr="007B364A">
        <w:trPr>
          <w:gridAfter w:val="1"/>
          <w:wAfter w:w="32" w:type="dxa"/>
          <w:trHeight w:hRule="exact" w:val="2407"/>
        </w:trPr>
        <w:tc>
          <w:tcPr>
            <w:tcW w:w="1980" w:type="dxa"/>
            <w:tcMar>
              <w:top w:w="57" w:type="dxa"/>
              <w:bottom w:w="57" w:type="dxa"/>
            </w:tcMar>
          </w:tcPr>
          <w:p w14:paraId="1AB976E7" w14:textId="5D31CC48" w:rsidR="00A166D3" w:rsidRPr="00383EEC"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A/B</w:t>
            </w:r>
          </w:p>
        </w:tc>
        <w:tc>
          <w:tcPr>
            <w:tcW w:w="3402" w:type="dxa"/>
            <w:gridSpan w:val="2"/>
            <w:tcMar>
              <w:top w:w="57" w:type="dxa"/>
              <w:bottom w:w="57" w:type="dxa"/>
            </w:tcMar>
          </w:tcPr>
          <w:p w14:paraId="58134B44" w14:textId="71D091E5" w:rsidR="00A166D3" w:rsidRPr="007B364A" w:rsidRDefault="007B364A" w:rsidP="004B739B">
            <w:pPr>
              <w:spacing w:after="0" w:line="288" w:lineRule="auto"/>
              <w:rPr>
                <w:rFonts w:eastAsia="Times New Roman" w:cstheme="minorHAnsi"/>
                <w:color w:val="0D0D0D" w:themeColor="text1" w:themeTint="F2"/>
                <w:sz w:val="20"/>
                <w:szCs w:val="20"/>
                <w:lang w:eastAsia="en-GB"/>
              </w:rPr>
            </w:pPr>
            <w:r w:rsidRPr="007B364A">
              <w:rPr>
                <w:rFonts w:eastAsia="Times New Roman" w:cstheme="minorHAnsi"/>
                <w:color w:val="0D0D0D" w:themeColor="text1" w:themeTint="F2"/>
                <w:sz w:val="20"/>
                <w:szCs w:val="20"/>
                <w:lang w:eastAsia="en-GB"/>
              </w:rPr>
              <w:t>English, Maths,  Science Core Subject Small Group intervention through use of HLTA with underperforming targeted students – Year 7-11.</w:t>
            </w:r>
          </w:p>
        </w:tc>
        <w:tc>
          <w:tcPr>
            <w:tcW w:w="3610" w:type="dxa"/>
            <w:gridSpan w:val="2"/>
            <w:shd w:val="clear" w:color="auto" w:fill="auto"/>
            <w:tcMar>
              <w:top w:w="57" w:type="dxa"/>
              <w:bottom w:w="57" w:type="dxa"/>
            </w:tcMar>
          </w:tcPr>
          <w:p w14:paraId="773B5740" w14:textId="13F5941E" w:rsidR="00A166D3" w:rsidRPr="007B364A" w:rsidRDefault="007B364A" w:rsidP="004B739B">
            <w:pPr>
              <w:spacing w:after="0" w:line="288" w:lineRule="auto"/>
              <w:rPr>
                <w:rFonts w:eastAsia="Times New Roman" w:cstheme="minorHAnsi"/>
                <w:color w:val="0D0D0D" w:themeColor="text1" w:themeTint="F2"/>
                <w:sz w:val="20"/>
                <w:szCs w:val="20"/>
                <w:lang w:eastAsia="en-GB"/>
              </w:rPr>
            </w:pPr>
            <w:r w:rsidRPr="007B364A">
              <w:rPr>
                <w:rFonts w:eastAsia="Times New Roman" w:cstheme="minorHAnsi"/>
                <w:color w:val="0D0D0D" w:themeColor="text1" w:themeTint="F2"/>
                <w:sz w:val="20"/>
                <w:szCs w:val="20"/>
                <w:lang w:eastAsia="en-GB"/>
              </w:rPr>
              <w:t>Identification of underperforming students in the core subjects and extraction from lessons in small groups to complete intensive personalised intervention and catch up to boost confidence and close the skills / knowledge gap.</w:t>
            </w:r>
          </w:p>
        </w:tc>
        <w:tc>
          <w:tcPr>
            <w:tcW w:w="3495" w:type="dxa"/>
            <w:gridSpan w:val="4"/>
            <w:shd w:val="clear" w:color="auto" w:fill="auto"/>
            <w:tcMar>
              <w:top w:w="57" w:type="dxa"/>
              <w:bottom w:w="57" w:type="dxa"/>
            </w:tcMar>
          </w:tcPr>
          <w:p w14:paraId="3A8F3381" w14:textId="7BCFD9DD" w:rsidR="00A166D3" w:rsidRPr="00383EEC" w:rsidRDefault="007B364A" w:rsidP="004B739B">
            <w:pPr>
              <w:spacing w:after="0" w:line="288" w:lineRule="auto"/>
              <w:rPr>
                <w:rFonts w:eastAsia="Times New Roman" w:cstheme="minorHAnsi"/>
                <w:b/>
                <w:color w:val="0D0D0D" w:themeColor="text1" w:themeTint="F2"/>
                <w:sz w:val="24"/>
                <w:szCs w:val="24"/>
                <w:lang w:eastAsia="en-GB"/>
              </w:rPr>
            </w:pPr>
            <w:r w:rsidRPr="007B364A">
              <w:rPr>
                <w:rFonts w:eastAsia="Times New Roman" w:cstheme="minorHAnsi"/>
                <w:color w:val="0D0D0D" w:themeColor="text1" w:themeTint="F2"/>
                <w:sz w:val="20"/>
                <w:szCs w:val="20"/>
                <w:lang w:eastAsia="en-GB"/>
              </w:rPr>
              <w:t>Co-ordinators to liaise with SENCO and relevant HLTA in order to meet the needs of the specific students within the respective subject area. Intervention groups to vary depending on year group and to always be based on</w:t>
            </w:r>
            <w:r w:rsidRPr="007B364A">
              <w:rPr>
                <w:rFonts w:eastAsia="Times New Roman" w:cstheme="minorHAnsi"/>
                <w:b/>
                <w:color w:val="0D0D0D" w:themeColor="text1" w:themeTint="F2"/>
                <w:sz w:val="24"/>
                <w:szCs w:val="24"/>
                <w:lang w:eastAsia="en-GB"/>
              </w:rPr>
              <w:t xml:space="preserve"> </w:t>
            </w:r>
            <w:r w:rsidRPr="008D1CFB">
              <w:rPr>
                <w:rFonts w:eastAsia="Times New Roman" w:cstheme="minorHAnsi"/>
                <w:color w:val="0D0D0D" w:themeColor="text1" w:themeTint="F2"/>
                <w:sz w:val="20"/>
                <w:szCs w:val="20"/>
                <w:lang w:eastAsia="en-GB"/>
              </w:rPr>
              <w:t>most up to date data / predictions.</w:t>
            </w:r>
          </w:p>
        </w:tc>
        <w:tc>
          <w:tcPr>
            <w:tcW w:w="1284" w:type="dxa"/>
            <w:gridSpan w:val="2"/>
            <w:shd w:val="clear" w:color="auto" w:fill="auto"/>
          </w:tcPr>
          <w:p w14:paraId="754D5443" w14:textId="77777777" w:rsidR="00A166D3"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MAi</w:t>
            </w:r>
          </w:p>
          <w:p w14:paraId="22B79C14" w14:textId="3BB150EB" w:rsidR="008D1CFB" w:rsidRPr="00383EEC"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Co-ordinators</w:t>
            </w:r>
          </w:p>
        </w:tc>
        <w:tc>
          <w:tcPr>
            <w:tcW w:w="1588" w:type="dxa"/>
            <w:gridSpan w:val="2"/>
          </w:tcPr>
          <w:p w14:paraId="78EB784A" w14:textId="1C7A1380" w:rsidR="00A166D3" w:rsidRPr="00383EEC"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Termly</w:t>
            </w:r>
          </w:p>
        </w:tc>
      </w:tr>
      <w:tr w:rsidR="00A166D3" w:rsidRPr="00383EEC" w14:paraId="26865409" w14:textId="77777777" w:rsidTr="008D1CFB">
        <w:trPr>
          <w:gridAfter w:val="1"/>
          <w:wAfter w:w="32" w:type="dxa"/>
          <w:trHeight w:hRule="exact" w:val="3307"/>
        </w:trPr>
        <w:tc>
          <w:tcPr>
            <w:tcW w:w="1980" w:type="dxa"/>
            <w:tcMar>
              <w:top w:w="57" w:type="dxa"/>
              <w:bottom w:w="57" w:type="dxa"/>
            </w:tcMar>
          </w:tcPr>
          <w:p w14:paraId="3B48C60A" w14:textId="796780C5" w:rsidR="00A166D3" w:rsidRPr="00383EEC"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A/B</w:t>
            </w:r>
          </w:p>
        </w:tc>
        <w:tc>
          <w:tcPr>
            <w:tcW w:w="3402" w:type="dxa"/>
            <w:gridSpan w:val="2"/>
            <w:tcMar>
              <w:top w:w="57" w:type="dxa"/>
              <w:bottom w:w="57" w:type="dxa"/>
            </w:tcMar>
          </w:tcPr>
          <w:p w14:paraId="71E232A4" w14:textId="496BB0FD" w:rsidR="00A166D3" w:rsidRPr="008D1CFB" w:rsidRDefault="008D1CFB" w:rsidP="00BD1B25">
            <w:pPr>
              <w:spacing w:after="0" w:line="288" w:lineRule="auto"/>
              <w:rPr>
                <w:rFonts w:eastAsia="Times New Roman" w:cstheme="minorHAnsi"/>
                <w:color w:val="0D0D0D" w:themeColor="text1" w:themeTint="F2"/>
                <w:sz w:val="20"/>
                <w:szCs w:val="20"/>
                <w:lang w:eastAsia="en-GB"/>
              </w:rPr>
            </w:pPr>
            <w:r w:rsidRPr="008D1CFB">
              <w:rPr>
                <w:rFonts w:eastAsia="Times New Roman" w:cstheme="minorHAnsi"/>
                <w:color w:val="0D0D0D" w:themeColor="text1" w:themeTint="F2"/>
                <w:sz w:val="20"/>
                <w:szCs w:val="20"/>
                <w:lang w:eastAsia="en-GB"/>
              </w:rPr>
              <w:t xml:space="preserve">Lead </w:t>
            </w:r>
            <w:r w:rsidR="00BD1B25">
              <w:rPr>
                <w:rFonts w:eastAsia="Times New Roman" w:cstheme="minorHAnsi"/>
                <w:color w:val="0D0D0D" w:themeColor="text1" w:themeTint="F2"/>
                <w:sz w:val="20"/>
                <w:szCs w:val="20"/>
                <w:lang w:eastAsia="en-GB"/>
              </w:rPr>
              <w:t>Practitioners</w:t>
            </w:r>
            <w:r w:rsidRPr="008D1CFB">
              <w:rPr>
                <w:rFonts w:eastAsia="Times New Roman" w:cstheme="minorHAnsi"/>
                <w:color w:val="0D0D0D" w:themeColor="text1" w:themeTint="F2"/>
                <w:sz w:val="20"/>
                <w:szCs w:val="20"/>
                <w:lang w:eastAsia="en-GB"/>
              </w:rPr>
              <w:t xml:space="preserve"> and Teaching and Learning Coach to support underperforming subjec</w:t>
            </w:r>
            <w:r>
              <w:rPr>
                <w:rFonts w:eastAsia="Times New Roman" w:cstheme="minorHAnsi"/>
                <w:color w:val="0D0D0D" w:themeColor="text1" w:themeTint="F2"/>
                <w:sz w:val="20"/>
                <w:szCs w:val="20"/>
                <w:lang w:eastAsia="en-GB"/>
              </w:rPr>
              <w:t xml:space="preserve">ts and staff across the academy – this to include ALT becoming teaching and learning coaches as well to support greater number of staff. </w:t>
            </w:r>
          </w:p>
        </w:tc>
        <w:tc>
          <w:tcPr>
            <w:tcW w:w="3610" w:type="dxa"/>
            <w:gridSpan w:val="2"/>
            <w:shd w:val="clear" w:color="auto" w:fill="auto"/>
            <w:tcMar>
              <w:top w:w="57" w:type="dxa"/>
              <w:bottom w:w="57" w:type="dxa"/>
            </w:tcMar>
          </w:tcPr>
          <w:p w14:paraId="0DBDA296" w14:textId="0F955505" w:rsidR="00A166D3" w:rsidRPr="008D1CFB" w:rsidRDefault="008D1CFB" w:rsidP="004B739B">
            <w:pPr>
              <w:spacing w:after="0" w:line="288" w:lineRule="auto"/>
              <w:rPr>
                <w:rFonts w:eastAsia="Times New Roman" w:cstheme="minorHAnsi"/>
                <w:color w:val="0D0D0D" w:themeColor="text1" w:themeTint="F2"/>
                <w:sz w:val="20"/>
                <w:szCs w:val="20"/>
                <w:lang w:eastAsia="en-GB"/>
              </w:rPr>
            </w:pPr>
            <w:r w:rsidRPr="008D1CFB">
              <w:rPr>
                <w:rFonts w:eastAsia="Times New Roman" w:cstheme="minorHAnsi"/>
                <w:color w:val="0D0D0D" w:themeColor="text1" w:themeTint="F2"/>
                <w:sz w:val="20"/>
                <w:szCs w:val="20"/>
                <w:lang w:eastAsia="en-GB"/>
              </w:rPr>
              <w:t>As a result of subject results 2018/2019 specific teaching and learning programmes for Satisfactory to good and good to outstanding will be implemented in order to raise the quality of teaching and learning of specific individuals. In addition bespoke support programmes for underperforming subjects will be implemented to raise attainment in these areas as well as bespoke CPD for all staff.</w:t>
            </w:r>
          </w:p>
        </w:tc>
        <w:tc>
          <w:tcPr>
            <w:tcW w:w="3495" w:type="dxa"/>
            <w:gridSpan w:val="4"/>
            <w:shd w:val="clear" w:color="auto" w:fill="auto"/>
            <w:tcMar>
              <w:top w:w="57" w:type="dxa"/>
              <w:bottom w:w="57" w:type="dxa"/>
            </w:tcMar>
          </w:tcPr>
          <w:p w14:paraId="3F130246" w14:textId="0C0E4ABF" w:rsidR="00A166D3" w:rsidRPr="008D1CFB" w:rsidRDefault="008D1CFB" w:rsidP="004B739B">
            <w:pPr>
              <w:spacing w:after="0" w:line="288" w:lineRule="auto"/>
              <w:rPr>
                <w:rFonts w:eastAsia="Times New Roman" w:cstheme="minorHAnsi"/>
                <w:color w:val="0D0D0D" w:themeColor="text1" w:themeTint="F2"/>
                <w:sz w:val="20"/>
                <w:szCs w:val="20"/>
                <w:lang w:eastAsia="en-GB"/>
              </w:rPr>
            </w:pPr>
            <w:r w:rsidRPr="008D1CFB">
              <w:rPr>
                <w:rFonts w:eastAsia="Times New Roman" w:cstheme="minorHAnsi"/>
                <w:color w:val="0D0D0D" w:themeColor="text1" w:themeTint="F2"/>
                <w:sz w:val="20"/>
                <w:szCs w:val="20"/>
                <w:lang w:eastAsia="en-GB"/>
              </w:rPr>
              <w:t>Regular review of individual staff and subjects performance, impact updates at weekly ALT meetings.</w:t>
            </w:r>
          </w:p>
        </w:tc>
        <w:tc>
          <w:tcPr>
            <w:tcW w:w="1284" w:type="dxa"/>
            <w:gridSpan w:val="2"/>
            <w:shd w:val="clear" w:color="auto" w:fill="auto"/>
          </w:tcPr>
          <w:p w14:paraId="331545F4" w14:textId="77777777" w:rsidR="00A166D3"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VWr</w:t>
            </w:r>
          </w:p>
          <w:p w14:paraId="6CB30E88" w14:textId="77777777" w:rsidR="008D1CFB"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ADe</w:t>
            </w:r>
          </w:p>
          <w:p w14:paraId="574B1098" w14:textId="651AFE7D" w:rsidR="008D1CFB" w:rsidRPr="00383EEC"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ALT</w:t>
            </w:r>
          </w:p>
        </w:tc>
        <w:tc>
          <w:tcPr>
            <w:tcW w:w="1588" w:type="dxa"/>
            <w:gridSpan w:val="2"/>
          </w:tcPr>
          <w:p w14:paraId="75C876E6" w14:textId="57A1E8A9" w:rsidR="00A166D3" w:rsidRPr="00383EEC"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6 Weekly</w:t>
            </w:r>
          </w:p>
        </w:tc>
      </w:tr>
      <w:tr w:rsidR="00A166D3" w:rsidRPr="00383EEC" w14:paraId="45C40DAB" w14:textId="77777777" w:rsidTr="008D1CFB">
        <w:trPr>
          <w:gridAfter w:val="1"/>
          <w:wAfter w:w="32" w:type="dxa"/>
          <w:trHeight w:hRule="exact" w:val="3091"/>
        </w:trPr>
        <w:tc>
          <w:tcPr>
            <w:tcW w:w="1980" w:type="dxa"/>
            <w:tcMar>
              <w:top w:w="57" w:type="dxa"/>
              <w:bottom w:w="57" w:type="dxa"/>
            </w:tcMar>
          </w:tcPr>
          <w:p w14:paraId="2C038B17" w14:textId="1A87896A" w:rsidR="00A166D3" w:rsidRPr="00383EEC"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A/B</w:t>
            </w:r>
          </w:p>
        </w:tc>
        <w:tc>
          <w:tcPr>
            <w:tcW w:w="3402" w:type="dxa"/>
            <w:gridSpan w:val="2"/>
            <w:tcMar>
              <w:top w:w="57" w:type="dxa"/>
              <w:bottom w:w="57" w:type="dxa"/>
            </w:tcMar>
          </w:tcPr>
          <w:p w14:paraId="1EFBBE16" w14:textId="5655836E" w:rsidR="00A166D3" w:rsidRPr="008D1CFB" w:rsidRDefault="00BD1B25" w:rsidP="004B739B">
            <w:pPr>
              <w:spacing w:after="0" w:line="288" w:lineRule="auto"/>
              <w:rPr>
                <w:rFonts w:eastAsia="Times New Roman" w:cstheme="minorHAnsi"/>
                <w:color w:val="0D0D0D" w:themeColor="text1" w:themeTint="F2"/>
                <w:sz w:val="20"/>
                <w:szCs w:val="20"/>
                <w:lang w:eastAsia="en-GB"/>
              </w:rPr>
            </w:pPr>
            <w:r w:rsidRPr="008D1CFB">
              <w:rPr>
                <w:rFonts w:eastAsia="Times New Roman" w:cstheme="minorHAnsi"/>
                <w:color w:val="0D0D0D" w:themeColor="text1" w:themeTint="F2"/>
                <w:sz w:val="20"/>
                <w:szCs w:val="20"/>
                <w:lang w:eastAsia="en-GB"/>
              </w:rPr>
              <w:t>Implement “Know</w:t>
            </w:r>
            <w:r w:rsidR="008D1CFB" w:rsidRPr="008D1CFB">
              <w:rPr>
                <w:rFonts w:eastAsia="Times New Roman" w:cstheme="minorHAnsi"/>
                <w:color w:val="0D0D0D" w:themeColor="text1" w:themeTint="F2"/>
                <w:sz w:val="20"/>
                <w:szCs w:val="20"/>
                <w:lang w:eastAsia="en-GB"/>
              </w:rPr>
              <w:t xml:space="preserve"> Them, Ask Them, Check Them” and The 3R’s For PP. Ensure teachers deliver highly engaging lessons with suitable pitch and challenge providing quality marking and feedback for next steps closing the gap learning.</w:t>
            </w:r>
          </w:p>
        </w:tc>
        <w:tc>
          <w:tcPr>
            <w:tcW w:w="3610" w:type="dxa"/>
            <w:gridSpan w:val="2"/>
            <w:shd w:val="clear" w:color="auto" w:fill="auto"/>
            <w:tcMar>
              <w:top w:w="57" w:type="dxa"/>
              <w:bottom w:w="57" w:type="dxa"/>
            </w:tcMar>
          </w:tcPr>
          <w:p w14:paraId="3AB80578" w14:textId="7379C399" w:rsidR="00A166D3" w:rsidRPr="00383EEC" w:rsidRDefault="008D1CFB" w:rsidP="004B739B">
            <w:pPr>
              <w:spacing w:after="0" w:line="288" w:lineRule="auto"/>
              <w:rPr>
                <w:rFonts w:eastAsia="Times New Roman" w:cstheme="minorHAnsi"/>
                <w:b/>
                <w:color w:val="0D0D0D" w:themeColor="text1" w:themeTint="F2"/>
                <w:sz w:val="24"/>
                <w:szCs w:val="24"/>
                <w:lang w:eastAsia="en-GB"/>
              </w:rPr>
            </w:pPr>
            <w:r w:rsidRPr="008D1CFB">
              <w:rPr>
                <w:rFonts w:eastAsia="Times New Roman" w:cstheme="minorHAnsi"/>
                <w:color w:val="0D0D0D" w:themeColor="text1" w:themeTint="F2"/>
                <w:sz w:val="20"/>
                <w:szCs w:val="20"/>
                <w:lang w:eastAsia="en-GB"/>
              </w:rPr>
              <w:t>The Sutton Trust and EEF state that any intervention begins with Quality First Teaching. Staff should deliver a range of engaging and inspiring lessons that meet the needs of all students whether SEN, EAL or disadvantaged. All subjects will be asked to provide quality assurance folders and intervention plans which focus on closing the gap for disadvantaged pupils.</w:t>
            </w:r>
          </w:p>
        </w:tc>
        <w:tc>
          <w:tcPr>
            <w:tcW w:w="3495" w:type="dxa"/>
            <w:gridSpan w:val="4"/>
            <w:shd w:val="clear" w:color="auto" w:fill="auto"/>
            <w:tcMar>
              <w:top w:w="57" w:type="dxa"/>
              <w:bottom w:w="57" w:type="dxa"/>
            </w:tcMar>
          </w:tcPr>
          <w:p w14:paraId="40B69E44" w14:textId="212C88DB" w:rsidR="00A166D3" w:rsidRPr="008D1CFB" w:rsidRDefault="008D1CFB" w:rsidP="004B739B">
            <w:pPr>
              <w:spacing w:after="0" w:line="288" w:lineRule="auto"/>
              <w:rPr>
                <w:rFonts w:eastAsia="Times New Roman" w:cstheme="minorHAnsi"/>
                <w:color w:val="0D0D0D" w:themeColor="text1" w:themeTint="F2"/>
                <w:sz w:val="20"/>
                <w:szCs w:val="20"/>
                <w:lang w:eastAsia="en-GB"/>
              </w:rPr>
            </w:pPr>
            <w:r w:rsidRPr="008D1CFB">
              <w:rPr>
                <w:rFonts w:eastAsia="Times New Roman" w:cstheme="minorHAnsi"/>
                <w:color w:val="0D0D0D" w:themeColor="text1" w:themeTint="F2"/>
                <w:sz w:val="20"/>
                <w:szCs w:val="20"/>
                <w:lang w:eastAsia="en-GB"/>
              </w:rPr>
              <w:t>ALT Principal Walks, Co-ordinator Drop Ins, Lesson Observations, Department Reviews, Co-ordinator Work Scrutiny, ALT Work Scrutiny, Student Voice.</w:t>
            </w:r>
          </w:p>
        </w:tc>
        <w:tc>
          <w:tcPr>
            <w:tcW w:w="1284" w:type="dxa"/>
            <w:gridSpan w:val="2"/>
            <w:shd w:val="clear" w:color="auto" w:fill="auto"/>
          </w:tcPr>
          <w:p w14:paraId="23E5E475" w14:textId="77777777" w:rsidR="00A166D3"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ALT</w:t>
            </w:r>
          </w:p>
          <w:p w14:paraId="38E27018" w14:textId="77B556FD" w:rsidR="008D1CFB" w:rsidRPr="00383EEC"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Co-ordinators</w:t>
            </w:r>
          </w:p>
        </w:tc>
        <w:tc>
          <w:tcPr>
            <w:tcW w:w="1588" w:type="dxa"/>
            <w:gridSpan w:val="2"/>
          </w:tcPr>
          <w:p w14:paraId="02D726C5" w14:textId="77777777" w:rsidR="00A166D3"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Weekly</w:t>
            </w:r>
          </w:p>
          <w:p w14:paraId="61F316F1" w14:textId="2712E27C" w:rsidR="008D1CFB" w:rsidRPr="00383EEC"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Termly</w:t>
            </w:r>
          </w:p>
        </w:tc>
      </w:tr>
      <w:tr w:rsidR="004B739B" w:rsidRPr="00383EEC" w14:paraId="53468456" w14:textId="77777777" w:rsidTr="00B44355">
        <w:trPr>
          <w:gridAfter w:val="1"/>
          <w:wAfter w:w="32" w:type="dxa"/>
          <w:trHeight w:hRule="exact" w:val="493"/>
        </w:trPr>
        <w:tc>
          <w:tcPr>
            <w:tcW w:w="13771" w:type="dxa"/>
            <w:gridSpan w:val="11"/>
            <w:tcMar>
              <w:top w:w="57" w:type="dxa"/>
              <w:bottom w:w="57" w:type="dxa"/>
            </w:tcMar>
            <w:vAlign w:val="center"/>
          </w:tcPr>
          <w:p w14:paraId="71CB3EAB" w14:textId="12F6F49D" w:rsidR="004B739B" w:rsidRPr="00383EEC" w:rsidRDefault="004B739B" w:rsidP="00A86C99">
            <w:pPr>
              <w:spacing w:after="0" w:line="288" w:lineRule="auto"/>
              <w:jc w:val="right"/>
              <w:rPr>
                <w:rFonts w:eastAsia="Times New Roman" w:cstheme="minorHAnsi"/>
                <w:color w:val="0D0D0D" w:themeColor="text1" w:themeTint="F2"/>
                <w:sz w:val="24"/>
                <w:szCs w:val="24"/>
                <w:highlight w:val="yellow"/>
                <w:lang w:eastAsia="en-GB"/>
              </w:rPr>
            </w:pPr>
            <w:r w:rsidRPr="00383EEC">
              <w:rPr>
                <w:rFonts w:eastAsia="Times New Roman" w:cstheme="minorHAnsi"/>
                <w:b/>
                <w:color w:val="0D0D0D" w:themeColor="text1" w:themeTint="F2"/>
                <w:sz w:val="24"/>
                <w:szCs w:val="24"/>
                <w:lang w:eastAsia="en-GB"/>
              </w:rPr>
              <w:t>Total budgeted cost</w:t>
            </w:r>
          </w:p>
        </w:tc>
        <w:tc>
          <w:tcPr>
            <w:tcW w:w="1588" w:type="dxa"/>
            <w:gridSpan w:val="2"/>
          </w:tcPr>
          <w:p w14:paraId="1D301159" w14:textId="5CAF5D3B" w:rsidR="004B739B" w:rsidRPr="00383EEC" w:rsidRDefault="008D1CFB"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£80,000</w:t>
            </w:r>
          </w:p>
          <w:p w14:paraId="5816341C" w14:textId="77777777" w:rsidR="004B739B" w:rsidRPr="00383EEC" w:rsidRDefault="004B739B" w:rsidP="004B739B">
            <w:pPr>
              <w:spacing w:after="0" w:line="288" w:lineRule="auto"/>
              <w:rPr>
                <w:rFonts w:eastAsia="Times New Roman" w:cstheme="minorHAnsi"/>
                <w:color w:val="0D0D0D" w:themeColor="text1" w:themeTint="F2"/>
                <w:sz w:val="24"/>
                <w:szCs w:val="24"/>
                <w:highlight w:val="yellow"/>
                <w:lang w:eastAsia="en-GB"/>
              </w:rPr>
            </w:pPr>
          </w:p>
          <w:p w14:paraId="66D9F986" w14:textId="77777777" w:rsidR="004B739B" w:rsidRPr="00383EEC" w:rsidRDefault="004B739B" w:rsidP="004B739B">
            <w:pPr>
              <w:spacing w:after="0" w:line="288" w:lineRule="auto"/>
              <w:rPr>
                <w:rFonts w:eastAsia="Times New Roman" w:cstheme="minorHAnsi"/>
                <w:color w:val="0D0D0D" w:themeColor="text1" w:themeTint="F2"/>
                <w:sz w:val="24"/>
                <w:szCs w:val="24"/>
                <w:highlight w:val="yellow"/>
                <w:lang w:eastAsia="en-GB"/>
              </w:rPr>
            </w:pPr>
          </w:p>
        </w:tc>
      </w:tr>
      <w:tr w:rsidR="004B739B" w:rsidRPr="00383EEC" w14:paraId="35460D69" w14:textId="77777777" w:rsidTr="00B44355">
        <w:trPr>
          <w:trHeight w:hRule="exact" w:val="364"/>
        </w:trPr>
        <w:tc>
          <w:tcPr>
            <w:tcW w:w="15391" w:type="dxa"/>
            <w:gridSpan w:val="14"/>
            <w:tcMar>
              <w:top w:w="57" w:type="dxa"/>
              <w:bottom w:w="57" w:type="dxa"/>
            </w:tcMar>
          </w:tcPr>
          <w:p w14:paraId="534FBE58" w14:textId="77777777" w:rsidR="004B739B" w:rsidRPr="00383EEC" w:rsidRDefault="004B739B" w:rsidP="004B739B">
            <w:pPr>
              <w:numPr>
                <w:ilvl w:val="0"/>
                <w:numId w:val="13"/>
              </w:numPr>
              <w:spacing w:after="0" w:line="240" w:lineRule="auto"/>
              <w:ind w:left="426" w:hanging="142"/>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Targeted support</w:t>
            </w:r>
          </w:p>
        </w:tc>
      </w:tr>
      <w:tr w:rsidR="004B739B" w:rsidRPr="00383EEC" w14:paraId="726126BC" w14:textId="77777777" w:rsidTr="00C36189">
        <w:trPr>
          <w:trHeight w:hRule="exact" w:val="700"/>
        </w:trPr>
        <w:tc>
          <w:tcPr>
            <w:tcW w:w="1980" w:type="dxa"/>
            <w:tcMar>
              <w:top w:w="57" w:type="dxa"/>
              <w:bottom w:w="57" w:type="dxa"/>
            </w:tcMar>
          </w:tcPr>
          <w:p w14:paraId="5B7D4E02" w14:textId="4FF456F2" w:rsidR="004B739B" w:rsidRPr="00383EEC" w:rsidRDefault="004B739B" w:rsidP="004B739B">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Desired outcome</w:t>
            </w:r>
            <w:r w:rsidR="00C36189">
              <w:rPr>
                <w:rFonts w:eastAsia="Times New Roman" w:cstheme="minorHAnsi"/>
                <w:b/>
                <w:color w:val="0D0D0D" w:themeColor="text1" w:themeTint="F2"/>
                <w:sz w:val="24"/>
                <w:szCs w:val="24"/>
                <w:lang w:eastAsia="en-GB"/>
              </w:rPr>
              <w:t xml:space="preserve"> (A-</w:t>
            </w:r>
            <w:r w:rsidR="00A166D3">
              <w:rPr>
                <w:rFonts w:eastAsia="Times New Roman" w:cstheme="minorHAnsi"/>
                <w:b/>
                <w:i/>
                <w:iCs/>
                <w:color w:val="0D0D0D" w:themeColor="text1" w:themeTint="F2"/>
                <w:sz w:val="24"/>
                <w:szCs w:val="24"/>
                <w:lang w:eastAsia="en-GB"/>
              </w:rPr>
              <w:t>D</w:t>
            </w:r>
            <w:r w:rsidR="00C36189">
              <w:rPr>
                <w:rFonts w:eastAsia="Times New Roman" w:cstheme="minorHAnsi"/>
                <w:b/>
                <w:color w:val="0D0D0D" w:themeColor="text1" w:themeTint="F2"/>
                <w:sz w:val="24"/>
                <w:szCs w:val="24"/>
                <w:lang w:eastAsia="en-GB"/>
              </w:rPr>
              <w:t xml:space="preserve"> above)</w:t>
            </w:r>
          </w:p>
        </w:tc>
        <w:tc>
          <w:tcPr>
            <w:tcW w:w="3402" w:type="dxa"/>
            <w:gridSpan w:val="2"/>
            <w:tcMar>
              <w:top w:w="57" w:type="dxa"/>
              <w:bottom w:w="57" w:type="dxa"/>
            </w:tcMar>
          </w:tcPr>
          <w:p w14:paraId="71268CE6" w14:textId="77777777" w:rsidR="004B739B" w:rsidRPr="00383EEC" w:rsidRDefault="004B739B" w:rsidP="004B739B">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Chosen action / approach</w:t>
            </w:r>
          </w:p>
        </w:tc>
        <w:tc>
          <w:tcPr>
            <w:tcW w:w="3651" w:type="dxa"/>
            <w:gridSpan w:val="3"/>
            <w:tcMar>
              <w:top w:w="57" w:type="dxa"/>
              <w:bottom w:w="57" w:type="dxa"/>
            </w:tcMar>
          </w:tcPr>
          <w:p w14:paraId="6EF83C27" w14:textId="77777777" w:rsidR="004B739B" w:rsidRPr="00383EEC" w:rsidRDefault="004B739B" w:rsidP="004B739B">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What is the evidence and rationale for this choice?</w:t>
            </w:r>
          </w:p>
        </w:tc>
        <w:tc>
          <w:tcPr>
            <w:tcW w:w="3436" w:type="dxa"/>
            <w:gridSpan w:val="2"/>
            <w:tcMar>
              <w:top w:w="57" w:type="dxa"/>
              <w:bottom w:w="57" w:type="dxa"/>
            </w:tcMar>
          </w:tcPr>
          <w:p w14:paraId="442893E3" w14:textId="77777777" w:rsidR="004B739B" w:rsidRPr="00383EEC" w:rsidRDefault="004B739B" w:rsidP="004B739B">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How will you ensure it is implemented well?</w:t>
            </w:r>
          </w:p>
        </w:tc>
        <w:tc>
          <w:tcPr>
            <w:tcW w:w="1276" w:type="dxa"/>
            <w:gridSpan w:val="2"/>
          </w:tcPr>
          <w:p w14:paraId="63BE3EB5" w14:textId="77777777" w:rsidR="004B739B" w:rsidRPr="00383EEC" w:rsidRDefault="004B739B" w:rsidP="004B739B">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Staff lead</w:t>
            </w:r>
          </w:p>
        </w:tc>
        <w:tc>
          <w:tcPr>
            <w:tcW w:w="1646" w:type="dxa"/>
            <w:gridSpan w:val="4"/>
          </w:tcPr>
          <w:p w14:paraId="14789E64" w14:textId="5B08AE04" w:rsidR="004B739B" w:rsidRPr="00383EEC" w:rsidRDefault="00C36189"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Review Date</w:t>
            </w:r>
            <w:r w:rsidRPr="00383EEC">
              <w:rPr>
                <w:rFonts w:eastAsia="Times New Roman" w:cstheme="minorHAnsi"/>
                <w:b/>
                <w:color w:val="0D0D0D" w:themeColor="text1" w:themeTint="F2"/>
                <w:sz w:val="24"/>
                <w:szCs w:val="24"/>
                <w:lang w:eastAsia="en-GB"/>
              </w:rPr>
              <w:t xml:space="preserve"> </w:t>
            </w:r>
          </w:p>
        </w:tc>
      </w:tr>
      <w:tr w:rsidR="00A86C99" w:rsidRPr="00383EEC" w14:paraId="13D42BB1" w14:textId="77777777" w:rsidTr="008D4DA1">
        <w:trPr>
          <w:trHeight w:hRule="exact" w:val="2587"/>
        </w:trPr>
        <w:tc>
          <w:tcPr>
            <w:tcW w:w="1980" w:type="dxa"/>
            <w:tcMar>
              <w:top w:w="57" w:type="dxa"/>
              <w:bottom w:w="57" w:type="dxa"/>
            </w:tcMar>
          </w:tcPr>
          <w:p w14:paraId="1DA8F5EE" w14:textId="677849FD" w:rsidR="00A86C99" w:rsidRPr="00383EEC" w:rsidRDefault="008D4DA1"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C/D</w:t>
            </w:r>
          </w:p>
        </w:tc>
        <w:tc>
          <w:tcPr>
            <w:tcW w:w="3402" w:type="dxa"/>
            <w:gridSpan w:val="2"/>
            <w:tcMar>
              <w:top w:w="57" w:type="dxa"/>
              <w:bottom w:w="57" w:type="dxa"/>
            </w:tcMar>
          </w:tcPr>
          <w:p w14:paraId="75EF6694" w14:textId="539EE87F" w:rsidR="00A86C99" w:rsidRPr="00CB48E6" w:rsidRDefault="00CB48E6" w:rsidP="004B739B">
            <w:pPr>
              <w:spacing w:after="0" w:line="288" w:lineRule="auto"/>
              <w:rPr>
                <w:rFonts w:eastAsia="Times New Roman" w:cstheme="minorHAnsi"/>
                <w:color w:val="0D0D0D" w:themeColor="text1" w:themeTint="F2"/>
                <w:sz w:val="20"/>
                <w:szCs w:val="20"/>
                <w:lang w:eastAsia="en-GB"/>
              </w:rPr>
            </w:pPr>
            <w:r w:rsidRPr="00CB48E6">
              <w:rPr>
                <w:rFonts w:eastAsia="Times New Roman" w:cstheme="minorHAnsi"/>
                <w:color w:val="0D0D0D" w:themeColor="text1" w:themeTint="F2"/>
                <w:sz w:val="20"/>
                <w:szCs w:val="20"/>
                <w:lang w:eastAsia="en-GB"/>
              </w:rPr>
              <w:t>Employment of Mental Health and Emotional Well Being Mentor to support high profile students and carry out weekly sessions.</w:t>
            </w:r>
          </w:p>
        </w:tc>
        <w:tc>
          <w:tcPr>
            <w:tcW w:w="3651" w:type="dxa"/>
            <w:gridSpan w:val="3"/>
            <w:tcMar>
              <w:top w:w="57" w:type="dxa"/>
              <w:bottom w:w="57" w:type="dxa"/>
            </w:tcMar>
          </w:tcPr>
          <w:p w14:paraId="7C3F21AA" w14:textId="63B4198F" w:rsidR="00A86C99" w:rsidRPr="00383EEC" w:rsidRDefault="00CB48E6" w:rsidP="004B739B">
            <w:pPr>
              <w:spacing w:after="0" w:line="288" w:lineRule="auto"/>
              <w:rPr>
                <w:rFonts w:eastAsia="Times New Roman" w:cstheme="minorHAnsi"/>
                <w:b/>
                <w:color w:val="0D0D0D" w:themeColor="text1" w:themeTint="F2"/>
                <w:sz w:val="24"/>
                <w:szCs w:val="24"/>
                <w:lang w:eastAsia="en-GB"/>
              </w:rPr>
            </w:pPr>
            <w:r w:rsidRPr="008D4DA1">
              <w:rPr>
                <w:rFonts w:eastAsia="Times New Roman" w:cstheme="minorHAnsi"/>
                <w:color w:val="0D0D0D" w:themeColor="text1" w:themeTint="F2"/>
                <w:sz w:val="20"/>
                <w:szCs w:val="20"/>
                <w:lang w:eastAsia="en-GB"/>
              </w:rPr>
              <w:t>Rising mental health issues nationally are having a negative impact in student engagement within school and damaging their progress. Weekly targeted sessions with high profile vulnerable students 1-1 will help to support the pastoral system and provide action based impact and support for targeted students.</w:t>
            </w:r>
          </w:p>
        </w:tc>
        <w:tc>
          <w:tcPr>
            <w:tcW w:w="3436" w:type="dxa"/>
            <w:gridSpan w:val="2"/>
            <w:tcMar>
              <w:top w:w="57" w:type="dxa"/>
              <w:bottom w:w="57" w:type="dxa"/>
            </w:tcMar>
          </w:tcPr>
          <w:p w14:paraId="1CFB7829" w14:textId="01D7627B" w:rsidR="00A86C99" w:rsidRPr="008D4DA1" w:rsidRDefault="008D4DA1" w:rsidP="004B739B">
            <w:pPr>
              <w:spacing w:after="0" w:line="288" w:lineRule="auto"/>
              <w:rPr>
                <w:rFonts w:eastAsia="Times New Roman" w:cstheme="minorHAnsi"/>
                <w:color w:val="0D0D0D" w:themeColor="text1" w:themeTint="F2"/>
                <w:sz w:val="24"/>
                <w:szCs w:val="24"/>
                <w:lang w:eastAsia="en-GB"/>
              </w:rPr>
            </w:pPr>
            <w:r w:rsidRPr="008D4DA1">
              <w:rPr>
                <w:rFonts w:eastAsia="Times New Roman" w:cstheme="minorHAnsi"/>
                <w:color w:val="0D0D0D" w:themeColor="text1" w:themeTint="F2"/>
                <w:sz w:val="24"/>
                <w:szCs w:val="24"/>
                <w:lang w:eastAsia="en-GB"/>
              </w:rPr>
              <w:t>Academy’s intervention manager along with progress leaders will regularly target student support and mentoring sessions based on weekly meetings and need / impact.</w:t>
            </w:r>
          </w:p>
        </w:tc>
        <w:tc>
          <w:tcPr>
            <w:tcW w:w="1276" w:type="dxa"/>
            <w:gridSpan w:val="2"/>
          </w:tcPr>
          <w:p w14:paraId="3EE9BD82" w14:textId="77777777" w:rsidR="00A86C99" w:rsidRDefault="008D4DA1"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JFL</w:t>
            </w:r>
          </w:p>
          <w:p w14:paraId="3BCE171A" w14:textId="77777777" w:rsidR="008D4DA1" w:rsidRDefault="008D4DA1"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JRE</w:t>
            </w:r>
          </w:p>
          <w:p w14:paraId="2F3B8C3F" w14:textId="77777777" w:rsidR="008D4DA1" w:rsidRDefault="008D4DA1"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EPE</w:t>
            </w:r>
          </w:p>
          <w:p w14:paraId="763D8B0B" w14:textId="412C8150" w:rsidR="008D4DA1" w:rsidRPr="00383EEC" w:rsidRDefault="008D4DA1"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SCE</w:t>
            </w:r>
          </w:p>
        </w:tc>
        <w:tc>
          <w:tcPr>
            <w:tcW w:w="1646" w:type="dxa"/>
            <w:gridSpan w:val="4"/>
          </w:tcPr>
          <w:p w14:paraId="320C1025" w14:textId="6369A8A9" w:rsidR="00A86C99" w:rsidRPr="00383EEC" w:rsidRDefault="008D4DA1"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Weekly</w:t>
            </w:r>
          </w:p>
        </w:tc>
      </w:tr>
      <w:tr w:rsidR="00A166D3" w:rsidRPr="00383EEC" w14:paraId="2A966249" w14:textId="77777777" w:rsidTr="008D4DA1">
        <w:trPr>
          <w:trHeight w:hRule="exact" w:val="2011"/>
        </w:trPr>
        <w:tc>
          <w:tcPr>
            <w:tcW w:w="1980" w:type="dxa"/>
            <w:tcMar>
              <w:top w:w="57" w:type="dxa"/>
              <w:bottom w:w="57" w:type="dxa"/>
            </w:tcMar>
          </w:tcPr>
          <w:p w14:paraId="419405B2" w14:textId="77D768E0" w:rsidR="00A166D3" w:rsidRPr="00383EEC" w:rsidRDefault="008D4DA1"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A/B</w:t>
            </w:r>
          </w:p>
        </w:tc>
        <w:tc>
          <w:tcPr>
            <w:tcW w:w="3402" w:type="dxa"/>
            <w:gridSpan w:val="2"/>
            <w:tcMar>
              <w:top w:w="57" w:type="dxa"/>
              <w:bottom w:w="57" w:type="dxa"/>
            </w:tcMar>
          </w:tcPr>
          <w:p w14:paraId="66AB4ECF" w14:textId="32EC650A" w:rsidR="00A166D3" w:rsidRPr="008D4DA1" w:rsidRDefault="008D4DA1" w:rsidP="004B739B">
            <w:pPr>
              <w:spacing w:after="0" w:line="288" w:lineRule="auto"/>
              <w:rPr>
                <w:rFonts w:eastAsia="Times New Roman" w:cstheme="minorHAnsi"/>
                <w:color w:val="0D0D0D" w:themeColor="text1" w:themeTint="F2"/>
                <w:sz w:val="20"/>
                <w:szCs w:val="20"/>
                <w:lang w:eastAsia="en-GB"/>
              </w:rPr>
            </w:pPr>
            <w:r w:rsidRPr="008D4DA1">
              <w:rPr>
                <w:rFonts w:eastAsia="Times New Roman" w:cstheme="minorHAnsi"/>
                <w:color w:val="0D0D0D" w:themeColor="text1" w:themeTint="F2"/>
                <w:sz w:val="20"/>
                <w:szCs w:val="20"/>
                <w:lang w:eastAsia="en-GB"/>
              </w:rPr>
              <w:t>Impress The Examiner targeted holiday 2 day intervention sessions – English, Maths, Science High Ability Disadvantaged students in addition to weekly tutoring in school time.</w:t>
            </w:r>
          </w:p>
        </w:tc>
        <w:tc>
          <w:tcPr>
            <w:tcW w:w="3651" w:type="dxa"/>
            <w:gridSpan w:val="3"/>
            <w:tcMar>
              <w:top w:w="57" w:type="dxa"/>
              <w:bottom w:w="57" w:type="dxa"/>
            </w:tcMar>
          </w:tcPr>
          <w:p w14:paraId="54FB5089" w14:textId="56CC354F" w:rsidR="00A166D3" w:rsidRPr="00383EEC" w:rsidRDefault="008D4DA1" w:rsidP="008D4DA1">
            <w:pPr>
              <w:spacing w:after="0" w:line="288" w:lineRule="auto"/>
              <w:rPr>
                <w:rFonts w:eastAsia="Times New Roman" w:cstheme="minorHAnsi"/>
                <w:b/>
                <w:color w:val="0D0D0D" w:themeColor="text1" w:themeTint="F2"/>
                <w:sz w:val="24"/>
                <w:szCs w:val="24"/>
                <w:lang w:eastAsia="en-GB"/>
              </w:rPr>
            </w:pPr>
            <w:r>
              <w:rPr>
                <w:rFonts w:eastAsia="Times New Roman" w:cstheme="minorHAnsi"/>
                <w:color w:val="0D0D0D" w:themeColor="text1" w:themeTint="F2"/>
                <w:sz w:val="20"/>
                <w:szCs w:val="20"/>
                <w:lang w:eastAsia="en-GB"/>
              </w:rPr>
              <w:t>In both 2018 and 2019 The Academy has used Impress The Examiner which has proven to provide positive outcomes and in many cases improvements in PP student performance.</w:t>
            </w:r>
          </w:p>
        </w:tc>
        <w:tc>
          <w:tcPr>
            <w:tcW w:w="3436" w:type="dxa"/>
            <w:gridSpan w:val="2"/>
            <w:tcMar>
              <w:top w:w="57" w:type="dxa"/>
              <w:bottom w:w="57" w:type="dxa"/>
            </w:tcMar>
          </w:tcPr>
          <w:p w14:paraId="484D82D8" w14:textId="72BF21FA" w:rsidR="00A166D3" w:rsidRPr="008D4DA1" w:rsidRDefault="008D4DA1" w:rsidP="004B739B">
            <w:pPr>
              <w:spacing w:after="0" w:line="288" w:lineRule="auto"/>
              <w:rPr>
                <w:rFonts w:eastAsia="Times New Roman" w:cstheme="minorHAnsi"/>
                <w:color w:val="0D0D0D" w:themeColor="text1" w:themeTint="F2"/>
                <w:sz w:val="20"/>
                <w:szCs w:val="20"/>
                <w:lang w:eastAsia="en-GB"/>
              </w:rPr>
            </w:pPr>
            <w:r w:rsidRPr="008D4DA1">
              <w:rPr>
                <w:rFonts w:eastAsia="Times New Roman" w:cstheme="minorHAnsi"/>
                <w:color w:val="0D0D0D" w:themeColor="text1" w:themeTint="F2"/>
                <w:sz w:val="20"/>
                <w:szCs w:val="20"/>
                <w:lang w:eastAsia="en-GB"/>
              </w:rPr>
              <w:t>Careful selection of students based  on data tracking and performance, liaising with relevant co-ordinators to bespoke sessions to have maximum  impact.</w:t>
            </w:r>
          </w:p>
        </w:tc>
        <w:tc>
          <w:tcPr>
            <w:tcW w:w="1276" w:type="dxa"/>
            <w:gridSpan w:val="2"/>
          </w:tcPr>
          <w:p w14:paraId="5F9EBBA3" w14:textId="77777777" w:rsidR="00A166D3" w:rsidRDefault="008D4DA1"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KDE</w:t>
            </w:r>
          </w:p>
          <w:p w14:paraId="60A16199" w14:textId="49A83F30" w:rsidR="008D4DA1" w:rsidRPr="00383EEC" w:rsidRDefault="008D4DA1"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FRS</w:t>
            </w:r>
          </w:p>
        </w:tc>
        <w:tc>
          <w:tcPr>
            <w:tcW w:w="1646" w:type="dxa"/>
            <w:gridSpan w:val="4"/>
          </w:tcPr>
          <w:p w14:paraId="2A2A0F36" w14:textId="568CEFC6" w:rsidR="00A166D3" w:rsidRPr="00383EEC" w:rsidRDefault="008D4DA1"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Annually</w:t>
            </w:r>
          </w:p>
        </w:tc>
      </w:tr>
      <w:tr w:rsidR="00A166D3" w:rsidRPr="00383EEC" w14:paraId="51960F12" w14:textId="77777777" w:rsidTr="000C14E0">
        <w:trPr>
          <w:trHeight w:hRule="exact" w:val="3397"/>
        </w:trPr>
        <w:tc>
          <w:tcPr>
            <w:tcW w:w="1980" w:type="dxa"/>
            <w:tcMar>
              <w:top w:w="57" w:type="dxa"/>
              <w:bottom w:w="57" w:type="dxa"/>
            </w:tcMar>
          </w:tcPr>
          <w:p w14:paraId="37FFEF3C" w14:textId="633DE4C2" w:rsidR="00A166D3" w:rsidRPr="00383EEC" w:rsidRDefault="000C14E0"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A/B</w:t>
            </w:r>
          </w:p>
        </w:tc>
        <w:tc>
          <w:tcPr>
            <w:tcW w:w="3402" w:type="dxa"/>
            <w:gridSpan w:val="2"/>
            <w:tcMar>
              <w:top w:w="57" w:type="dxa"/>
              <w:bottom w:w="57" w:type="dxa"/>
            </w:tcMar>
          </w:tcPr>
          <w:p w14:paraId="7089A1DE" w14:textId="6C485D46" w:rsidR="00A166D3" w:rsidRPr="000C14E0" w:rsidRDefault="000C14E0" w:rsidP="004B739B">
            <w:pPr>
              <w:spacing w:after="0" w:line="288" w:lineRule="auto"/>
              <w:rPr>
                <w:rFonts w:eastAsia="Times New Roman" w:cstheme="minorHAnsi"/>
                <w:color w:val="0D0D0D" w:themeColor="text1" w:themeTint="F2"/>
                <w:sz w:val="20"/>
                <w:szCs w:val="20"/>
                <w:lang w:eastAsia="en-GB"/>
              </w:rPr>
            </w:pPr>
            <w:r w:rsidRPr="000C14E0">
              <w:rPr>
                <w:rFonts w:eastAsia="Times New Roman" w:cstheme="minorHAnsi"/>
                <w:color w:val="0D0D0D" w:themeColor="text1" w:themeTint="F2"/>
                <w:sz w:val="20"/>
                <w:szCs w:val="20"/>
                <w:lang w:eastAsia="en-GB"/>
              </w:rPr>
              <w:t>Key Stage 3 Literacy and Numeracy Catch Up With Particular Focus On Year 7 – Literacy Tool Box, Spelling Sessions, Numeracy Sessions, Reading and Writing Catch Up.</w:t>
            </w:r>
          </w:p>
        </w:tc>
        <w:tc>
          <w:tcPr>
            <w:tcW w:w="3651" w:type="dxa"/>
            <w:gridSpan w:val="3"/>
            <w:tcMar>
              <w:top w:w="57" w:type="dxa"/>
              <w:bottom w:w="57" w:type="dxa"/>
            </w:tcMar>
          </w:tcPr>
          <w:p w14:paraId="6B13BB7B" w14:textId="27FD6B78" w:rsidR="00A166D3" w:rsidRPr="000C14E0" w:rsidRDefault="000C14E0" w:rsidP="004B739B">
            <w:pPr>
              <w:spacing w:after="0" w:line="288" w:lineRule="auto"/>
              <w:rPr>
                <w:rFonts w:eastAsia="Times New Roman" w:cstheme="minorHAnsi"/>
                <w:color w:val="0D0D0D" w:themeColor="text1" w:themeTint="F2"/>
                <w:sz w:val="20"/>
                <w:szCs w:val="20"/>
                <w:lang w:eastAsia="en-GB"/>
              </w:rPr>
            </w:pPr>
            <w:r w:rsidRPr="000C14E0">
              <w:rPr>
                <w:rFonts w:eastAsia="Times New Roman" w:cstheme="minorHAnsi"/>
                <w:color w:val="0D0D0D" w:themeColor="text1" w:themeTint="F2"/>
                <w:sz w:val="20"/>
                <w:szCs w:val="20"/>
                <w:lang w:eastAsia="en-GB"/>
              </w:rPr>
              <w:t>High proportion of students enter the academy in Year 7 with below average literacy and numeracy levels and are below the age related expectations. The Key Stage 3 Literacy and Numeracy Catch up allows for rapid and sustained progress in these areas through a personalised and varied programme that targets the relevant individuals. This will help them access the curriculum with more confidence.</w:t>
            </w:r>
          </w:p>
        </w:tc>
        <w:tc>
          <w:tcPr>
            <w:tcW w:w="3436" w:type="dxa"/>
            <w:gridSpan w:val="2"/>
            <w:tcMar>
              <w:top w:w="57" w:type="dxa"/>
              <w:bottom w:w="57" w:type="dxa"/>
            </w:tcMar>
          </w:tcPr>
          <w:p w14:paraId="6F0C44DB" w14:textId="4794FDC1" w:rsidR="00A166D3" w:rsidRPr="000C14E0" w:rsidRDefault="000C14E0" w:rsidP="004B739B">
            <w:pPr>
              <w:spacing w:after="0" w:line="288" w:lineRule="auto"/>
              <w:rPr>
                <w:rFonts w:eastAsia="Times New Roman" w:cstheme="minorHAnsi"/>
                <w:color w:val="0D0D0D" w:themeColor="text1" w:themeTint="F2"/>
                <w:sz w:val="20"/>
                <w:szCs w:val="20"/>
                <w:lang w:eastAsia="en-GB"/>
              </w:rPr>
            </w:pPr>
            <w:r w:rsidRPr="000C14E0">
              <w:rPr>
                <w:rFonts w:eastAsia="Times New Roman" w:cstheme="minorHAnsi"/>
                <w:color w:val="0D0D0D" w:themeColor="text1" w:themeTint="F2"/>
                <w:sz w:val="20"/>
                <w:szCs w:val="20"/>
                <w:lang w:eastAsia="en-GB"/>
              </w:rPr>
              <w:t>Comprehensive and extensive programme designed and implemented by SENCO and team of HLTA’s and LSA’s. Tracking and monitoring of programme through staff feedback and student data.</w:t>
            </w:r>
          </w:p>
        </w:tc>
        <w:tc>
          <w:tcPr>
            <w:tcW w:w="1276" w:type="dxa"/>
            <w:gridSpan w:val="2"/>
          </w:tcPr>
          <w:p w14:paraId="4C0CA12A" w14:textId="77777777" w:rsidR="00A166D3" w:rsidRDefault="000C14E0"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MAI</w:t>
            </w:r>
          </w:p>
          <w:p w14:paraId="6EA3DDC3" w14:textId="77777777" w:rsidR="000C14E0" w:rsidRDefault="000C14E0" w:rsidP="004B739B">
            <w:pPr>
              <w:spacing w:after="0" w:line="288" w:lineRule="auto"/>
              <w:rPr>
                <w:rFonts w:eastAsia="Times New Roman" w:cstheme="minorHAnsi"/>
                <w:b/>
                <w:color w:val="0D0D0D" w:themeColor="text1" w:themeTint="F2"/>
                <w:sz w:val="24"/>
                <w:szCs w:val="24"/>
                <w:lang w:eastAsia="en-GB"/>
              </w:rPr>
            </w:pPr>
          </w:p>
          <w:p w14:paraId="1F7F7994" w14:textId="77777777" w:rsidR="000C14E0" w:rsidRDefault="000C14E0"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SEND</w:t>
            </w:r>
          </w:p>
          <w:p w14:paraId="441408DE" w14:textId="77777777" w:rsidR="000C14E0" w:rsidRDefault="000C14E0" w:rsidP="004B739B">
            <w:pPr>
              <w:spacing w:after="0" w:line="288" w:lineRule="auto"/>
              <w:rPr>
                <w:rFonts w:eastAsia="Times New Roman" w:cstheme="minorHAnsi"/>
                <w:b/>
                <w:color w:val="0D0D0D" w:themeColor="text1" w:themeTint="F2"/>
                <w:sz w:val="24"/>
                <w:szCs w:val="24"/>
                <w:lang w:eastAsia="en-GB"/>
              </w:rPr>
            </w:pPr>
          </w:p>
          <w:p w14:paraId="44BA8A68" w14:textId="4FA4F6E7" w:rsidR="000C14E0" w:rsidRPr="00383EEC" w:rsidRDefault="000C14E0"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KDE</w:t>
            </w:r>
          </w:p>
        </w:tc>
        <w:tc>
          <w:tcPr>
            <w:tcW w:w="1646" w:type="dxa"/>
            <w:gridSpan w:val="4"/>
          </w:tcPr>
          <w:p w14:paraId="435C9392" w14:textId="06A0D5FC" w:rsidR="00A166D3" w:rsidRPr="00383EEC" w:rsidRDefault="000C14E0"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Half Termly</w:t>
            </w:r>
          </w:p>
        </w:tc>
      </w:tr>
      <w:tr w:rsidR="00A166D3" w:rsidRPr="00383EEC" w14:paraId="4A35C9ED" w14:textId="77777777" w:rsidTr="00113707">
        <w:trPr>
          <w:trHeight w:hRule="exact" w:val="3127"/>
        </w:trPr>
        <w:tc>
          <w:tcPr>
            <w:tcW w:w="1980" w:type="dxa"/>
            <w:tcMar>
              <w:top w:w="57" w:type="dxa"/>
              <w:bottom w:w="57" w:type="dxa"/>
            </w:tcMar>
          </w:tcPr>
          <w:p w14:paraId="40D6D82A" w14:textId="1329211C" w:rsidR="00A166D3" w:rsidRPr="00383EEC" w:rsidRDefault="00113707"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 / B</w:t>
            </w:r>
          </w:p>
        </w:tc>
        <w:tc>
          <w:tcPr>
            <w:tcW w:w="3402" w:type="dxa"/>
            <w:gridSpan w:val="2"/>
            <w:tcMar>
              <w:top w:w="57" w:type="dxa"/>
              <w:bottom w:w="57" w:type="dxa"/>
            </w:tcMar>
          </w:tcPr>
          <w:p w14:paraId="25287230" w14:textId="77777777" w:rsidR="00113707" w:rsidRPr="00113707" w:rsidRDefault="00113707" w:rsidP="00113707">
            <w:pPr>
              <w:spacing w:after="0" w:line="288" w:lineRule="auto"/>
              <w:rPr>
                <w:rFonts w:eastAsia="Times New Roman" w:cstheme="minorHAnsi"/>
                <w:color w:val="0D0D0D" w:themeColor="text1" w:themeTint="F2"/>
                <w:sz w:val="20"/>
                <w:szCs w:val="20"/>
                <w:lang w:eastAsia="en-GB"/>
              </w:rPr>
            </w:pPr>
            <w:r w:rsidRPr="00113707">
              <w:rPr>
                <w:rFonts w:eastAsia="Times New Roman" w:cstheme="minorHAnsi"/>
                <w:color w:val="0D0D0D" w:themeColor="text1" w:themeTint="F2"/>
                <w:sz w:val="20"/>
                <w:szCs w:val="20"/>
                <w:lang w:eastAsia="en-GB"/>
              </w:rPr>
              <w:t>GCSE POD – English</w:t>
            </w:r>
          </w:p>
          <w:p w14:paraId="1BB150DD" w14:textId="77777777" w:rsidR="00113707" w:rsidRPr="00113707" w:rsidRDefault="00113707" w:rsidP="00113707">
            <w:pPr>
              <w:spacing w:after="0" w:line="288" w:lineRule="auto"/>
              <w:rPr>
                <w:rFonts w:eastAsia="Times New Roman" w:cstheme="minorHAnsi"/>
                <w:color w:val="0D0D0D" w:themeColor="text1" w:themeTint="F2"/>
                <w:sz w:val="20"/>
                <w:szCs w:val="20"/>
                <w:lang w:eastAsia="en-GB"/>
              </w:rPr>
            </w:pPr>
            <w:r w:rsidRPr="00113707">
              <w:rPr>
                <w:rFonts w:eastAsia="Times New Roman" w:cstheme="minorHAnsi"/>
                <w:color w:val="0D0D0D" w:themeColor="text1" w:themeTint="F2"/>
                <w:sz w:val="20"/>
                <w:szCs w:val="20"/>
                <w:lang w:eastAsia="en-GB"/>
              </w:rPr>
              <w:t xml:space="preserve">PIN POINT – Maths, </w:t>
            </w:r>
          </w:p>
          <w:p w14:paraId="0D2F9BAD" w14:textId="7C77F550" w:rsidR="00A166D3" w:rsidRPr="00383EEC" w:rsidRDefault="00113707" w:rsidP="00113707">
            <w:pPr>
              <w:spacing w:after="0" w:line="288" w:lineRule="auto"/>
              <w:rPr>
                <w:rFonts w:eastAsia="Times New Roman" w:cstheme="minorHAnsi"/>
                <w:b/>
                <w:color w:val="0D0D0D" w:themeColor="text1" w:themeTint="F2"/>
                <w:sz w:val="24"/>
                <w:szCs w:val="24"/>
                <w:lang w:eastAsia="en-GB"/>
              </w:rPr>
            </w:pPr>
            <w:r w:rsidRPr="00113707">
              <w:rPr>
                <w:rFonts w:eastAsia="Times New Roman" w:cstheme="minorHAnsi"/>
                <w:color w:val="0D0D0D" w:themeColor="text1" w:themeTint="F2"/>
                <w:sz w:val="20"/>
                <w:szCs w:val="20"/>
                <w:lang w:eastAsia="en-GB"/>
              </w:rPr>
              <w:t>Online resources for teacher and student to support with revision and personalisation of learning / closing the gaps.</w:t>
            </w:r>
          </w:p>
        </w:tc>
        <w:tc>
          <w:tcPr>
            <w:tcW w:w="3651" w:type="dxa"/>
            <w:gridSpan w:val="3"/>
            <w:tcMar>
              <w:top w:w="57" w:type="dxa"/>
              <w:bottom w:w="57" w:type="dxa"/>
            </w:tcMar>
          </w:tcPr>
          <w:p w14:paraId="7673FC35" w14:textId="5A733C4D" w:rsidR="00A166D3" w:rsidRPr="00113707" w:rsidRDefault="00113707" w:rsidP="004B739B">
            <w:pPr>
              <w:spacing w:after="0" w:line="288" w:lineRule="auto"/>
              <w:rPr>
                <w:rFonts w:eastAsia="Times New Roman" w:cstheme="minorHAnsi"/>
                <w:color w:val="0D0D0D" w:themeColor="text1" w:themeTint="F2"/>
                <w:sz w:val="20"/>
                <w:szCs w:val="20"/>
                <w:lang w:eastAsia="en-GB"/>
              </w:rPr>
            </w:pPr>
            <w:r w:rsidRPr="00113707">
              <w:rPr>
                <w:rFonts w:eastAsia="Times New Roman" w:cstheme="minorHAnsi"/>
                <w:color w:val="0D0D0D" w:themeColor="text1" w:themeTint="F2"/>
                <w:sz w:val="20"/>
                <w:szCs w:val="20"/>
                <w:lang w:eastAsia="en-GB"/>
              </w:rPr>
              <w:t xml:space="preserve">Both resources have proven track record of raising student attainment within English and Maths. They allow for 100% student accessibility e.g. free to access, support teaching and learning and close the gaps that can be caused by poor attendance / </w:t>
            </w:r>
            <w:r w:rsidR="00BD1B25" w:rsidRPr="00113707">
              <w:rPr>
                <w:rFonts w:eastAsia="Times New Roman" w:cstheme="minorHAnsi"/>
                <w:color w:val="0D0D0D" w:themeColor="text1" w:themeTint="F2"/>
                <w:sz w:val="20"/>
                <w:szCs w:val="20"/>
                <w:lang w:eastAsia="en-GB"/>
              </w:rPr>
              <w:t>mid-term</w:t>
            </w:r>
            <w:r w:rsidRPr="00113707">
              <w:rPr>
                <w:rFonts w:eastAsia="Times New Roman" w:cstheme="minorHAnsi"/>
                <w:color w:val="0D0D0D" w:themeColor="text1" w:themeTint="F2"/>
                <w:sz w:val="20"/>
                <w:szCs w:val="20"/>
                <w:lang w:eastAsia="en-GB"/>
              </w:rPr>
              <w:t xml:space="preserve"> admissions.</w:t>
            </w:r>
          </w:p>
        </w:tc>
        <w:tc>
          <w:tcPr>
            <w:tcW w:w="3436" w:type="dxa"/>
            <w:gridSpan w:val="2"/>
            <w:tcMar>
              <w:top w:w="57" w:type="dxa"/>
              <w:bottom w:w="57" w:type="dxa"/>
            </w:tcMar>
          </w:tcPr>
          <w:p w14:paraId="5A9F7E94" w14:textId="59B84CB5" w:rsidR="00A166D3" w:rsidRPr="00113707" w:rsidRDefault="00113707" w:rsidP="004B739B">
            <w:pPr>
              <w:spacing w:after="0" w:line="288" w:lineRule="auto"/>
              <w:rPr>
                <w:rFonts w:eastAsia="Times New Roman" w:cstheme="minorHAnsi"/>
                <w:color w:val="0D0D0D" w:themeColor="text1" w:themeTint="F2"/>
                <w:sz w:val="24"/>
                <w:szCs w:val="24"/>
                <w:lang w:eastAsia="en-GB"/>
              </w:rPr>
            </w:pPr>
            <w:r w:rsidRPr="00113707">
              <w:rPr>
                <w:rFonts w:eastAsia="Times New Roman" w:cstheme="minorHAnsi"/>
                <w:color w:val="0D0D0D" w:themeColor="text1" w:themeTint="F2"/>
                <w:sz w:val="24"/>
                <w:szCs w:val="24"/>
                <w:lang w:eastAsia="en-GB"/>
              </w:rPr>
              <w:t>Co-ordinators of English and Maths to receive relevant training and then deliver with staff and students. If successful then scope to roll out whole school e.g. multiple subjects</w:t>
            </w:r>
          </w:p>
        </w:tc>
        <w:tc>
          <w:tcPr>
            <w:tcW w:w="1276" w:type="dxa"/>
            <w:gridSpan w:val="2"/>
          </w:tcPr>
          <w:p w14:paraId="0E63906D" w14:textId="77777777" w:rsidR="00A166D3" w:rsidRDefault="00113707"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SHL</w:t>
            </w:r>
          </w:p>
          <w:p w14:paraId="02E3AEC4" w14:textId="77777777" w:rsidR="00113707" w:rsidRDefault="00113707" w:rsidP="004B739B">
            <w:pPr>
              <w:spacing w:after="0" w:line="288" w:lineRule="auto"/>
              <w:rPr>
                <w:rFonts w:eastAsia="Times New Roman" w:cstheme="minorHAnsi"/>
                <w:b/>
                <w:color w:val="0D0D0D" w:themeColor="text1" w:themeTint="F2"/>
                <w:sz w:val="24"/>
                <w:szCs w:val="24"/>
                <w:lang w:eastAsia="en-GB"/>
              </w:rPr>
            </w:pPr>
          </w:p>
          <w:p w14:paraId="33C7E13D" w14:textId="73B44993" w:rsidR="00113707" w:rsidRPr="00383EEC" w:rsidRDefault="00113707"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GPI</w:t>
            </w:r>
          </w:p>
        </w:tc>
        <w:tc>
          <w:tcPr>
            <w:tcW w:w="1646" w:type="dxa"/>
            <w:gridSpan w:val="4"/>
          </w:tcPr>
          <w:p w14:paraId="1618A31A" w14:textId="66778B55" w:rsidR="00A166D3" w:rsidRPr="00383EEC" w:rsidRDefault="00113707"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Half Termly</w:t>
            </w:r>
          </w:p>
        </w:tc>
      </w:tr>
      <w:tr w:rsidR="00113707" w:rsidRPr="00383EEC" w14:paraId="175D30E7" w14:textId="77777777" w:rsidTr="00113707">
        <w:trPr>
          <w:trHeight w:hRule="exact" w:val="3127"/>
        </w:trPr>
        <w:tc>
          <w:tcPr>
            <w:tcW w:w="1980" w:type="dxa"/>
            <w:tcMar>
              <w:top w:w="57" w:type="dxa"/>
              <w:bottom w:w="57" w:type="dxa"/>
            </w:tcMar>
          </w:tcPr>
          <w:p w14:paraId="7F5169CF" w14:textId="7B5EFFB0" w:rsidR="00113707" w:rsidRDefault="000D0C0C"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A/B</w:t>
            </w:r>
          </w:p>
        </w:tc>
        <w:tc>
          <w:tcPr>
            <w:tcW w:w="3402" w:type="dxa"/>
            <w:gridSpan w:val="2"/>
            <w:tcMar>
              <w:top w:w="57" w:type="dxa"/>
              <w:bottom w:w="57" w:type="dxa"/>
            </w:tcMar>
          </w:tcPr>
          <w:p w14:paraId="71551E69" w14:textId="0D6F2159" w:rsidR="00113707" w:rsidRPr="00113707" w:rsidRDefault="000D0C0C" w:rsidP="00113707">
            <w:pPr>
              <w:spacing w:after="0" w:line="288" w:lineRule="auto"/>
              <w:rPr>
                <w:rFonts w:eastAsia="Times New Roman" w:cstheme="minorHAnsi"/>
                <w:color w:val="0D0D0D" w:themeColor="text1" w:themeTint="F2"/>
                <w:sz w:val="20"/>
                <w:szCs w:val="20"/>
                <w:lang w:eastAsia="en-GB"/>
              </w:rPr>
            </w:pPr>
            <w:r w:rsidRPr="000D0C0C">
              <w:rPr>
                <w:rFonts w:eastAsia="Times New Roman" w:cstheme="minorHAnsi"/>
                <w:color w:val="0D0D0D" w:themeColor="text1" w:themeTint="F2"/>
                <w:sz w:val="20"/>
                <w:szCs w:val="20"/>
                <w:lang w:eastAsia="en-GB"/>
              </w:rPr>
              <w:t>Year 11 Match Up Tracking and Intervention  - English &amp; Maths Buckets, Ebacc Bucket, Open Bucket. Data Analysis of individual pupils performance and targeted support provided.</w:t>
            </w:r>
          </w:p>
        </w:tc>
        <w:tc>
          <w:tcPr>
            <w:tcW w:w="3651" w:type="dxa"/>
            <w:gridSpan w:val="3"/>
            <w:tcMar>
              <w:top w:w="57" w:type="dxa"/>
              <w:bottom w:w="57" w:type="dxa"/>
            </w:tcMar>
          </w:tcPr>
          <w:p w14:paraId="697C97DB" w14:textId="46F3D0A6" w:rsidR="00113707" w:rsidRPr="00113707" w:rsidRDefault="000D0C0C" w:rsidP="004B739B">
            <w:pPr>
              <w:spacing w:after="0" w:line="288" w:lineRule="auto"/>
              <w:rPr>
                <w:rFonts w:eastAsia="Times New Roman" w:cstheme="minorHAnsi"/>
                <w:color w:val="0D0D0D" w:themeColor="text1" w:themeTint="F2"/>
                <w:sz w:val="20"/>
                <w:szCs w:val="20"/>
                <w:lang w:eastAsia="en-GB"/>
              </w:rPr>
            </w:pPr>
            <w:r>
              <w:rPr>
                <w:rFonts w:eastAsia="Times New Roman" w:cstheme="minorHAnsi"/>
                <w:color w:val="0D0D0D" w:themeColor="text1" w:themeTint="F2"/>
                <w:sz w:val="20"/>
                <w:szCs w:val="20"/>
                <w:lang w:eastAsia="en-GB"/>
              </w:rPr>
              <w:t>In 2018/2019</w:t>
            </w:r>
            <w:r w:rsidRPr="000D0C0C">
              <w:rPr>
                <w:rFonts w:eastAsia="Times New Roman" w:cstheme="minorHAnsi"/>
                <w:color w:val="0D0D0D" w:themeColor="text1" w:themeTint="F2"/>
                <w:sz w:val="20"/>
                <w:szCs w:val="20"/>
                <w:lang w:eastAsia="en-GB"/>
              </w:rPr>
              <w:t xml:space="preserve"> a designated match up tracking and intervention programme for English and Maths Buckets for Year 11 proved to be useful. To further increase attainment and progress this programme is to be implemented across all other buckets so that no students “slip through” the gap.</w:t>
            </w:r>
          </w:p>
        </w:tc>
        <w:tc>
          <w:tcPr>
            <w:tcW w:w="3436" w:type="dxa"/>
            <w:gridSpan w:val="2"/>
            <w:tcMar>
              <w:top w:w="57" w:type="dxa"/>
              <w:bottom w:w="57" w:type="dxa"/>
            </w:tcMar>
          </w:tcPr>
          <w:p w14:paraId="6BDA942F" w14:textId="7BA52824" w:rsidR="00113707" w:rsidRPr="000D0C0C" w:rsidRDefault="000D0C0C" w:rsidP="004B739B">
            <w:pPr>
              <w:spacing w:after="0" w:line="288" w:lineRule="auto"/>
              <w:rPr>
                <w:rFonts w:eastAsia="Times New Roman" w:cstheme="minorHAnsi"/>
                <w:color w:val="0D0D0D" w:themeColor="text1" w:themeTint="F2"/>
                <w:sz w:val="20"/>
                <w:szCs w:val="20"/>
                <w:lang w:eastAsia="en-GB"/>
              </w:rPr>
            </w:pPr>
            <w:r w:rsidRPr="000D0C0C">
              <w:rPr>
                <w:rFonts w:eastAsia="Times New Roman" w:cstheme="minorHAnsi"/>
                <w:color w:val="0D0D0D" w:themeColor="text1" w:themeTint="F2"/>
                <w:sz w:val="20"/>
                <w:szCs w:val="20"/>
                <w:lang w:eastAsia="en-GB"/>
              </w:rPr>
              <w:t>Each of the academy’s AP and VP to take lead over a bucket and work closely with co-ordinators and subject leads using up to date predictions and intervention strategies to support underperforming students.</w:t>
            </w:r>
          </w:p>
        </w:tc>
        <w:tc>
          <w:tcPr>
            <w:tcW w:w="1276" w:type="dxa"/>
            <w:gridSpan w:val="2"/>
          </w:tcPr>
          <w:p w14:paraId="3C4D155B" w14:textId="77777777" w:rsidR="00113707" w:rsidRDefault="000D0C0C"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KDE</w:t>
            </w:r>
          </w:p>
          <w:p w14:paraId="4C87E5E2" w14:textId="77777777" w:rsidR="000D0C0C" w:rsidRDefault="000D0C0C" w:rsidP="004B739B">
            <w:pPr>
              <w:spacing w:after="0" w:line="288" w:lineRule="auto"/>
              <w:rPr>
                <w:rFonts w:eastAsia="Times New Roman" w:cstheme="minorHAnsi"/>
                <w:b/>
                <w:color w:val="0D0D0D" w:themeColor="text1" w:themeTint="F2"/>
                <w:sz w:val="24"/>
                <w:szCs w:val="24"/>
                <w:lang w:eastAsia="en-GB"/>
              </w:rPr>
            </w:pPr>
          </w:p>
          <w:p w14:paraId="148AF515" w14:textId="77777777" w:rsidR="000D0C0C" w:rsidRDefault="000D0C0C"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JRE</w:t>
            </w:r>
          </w:p>
          <w:p w14:paraId="4E3D6162" w14:textId="77777777" w:rsidR="000D0C0C" w:rsidRDefault="000D0C0C" w:rsidP="004B739B">
            <w:pPr>
              <w:spacing w:after="0" w:line="288" w:lineRule="auto"/>
              <w:rPr>
                <w:rFonts w:eastAsia="Times New Roman" w:cstheme="minorHAnsi"/>
                <w:b/>
                <w:color w:val="0D0D0D" w:themeColor="text1" w:themeTint="F2"/>
                <w:sz w:val="24"/>
                <w:szCs w:val="24"/>
                <w:lang w:eastAsia="en-GB"/>
              </w:rPr>
            </w:pPr>
          </w:p>
          <w:p w14:paraId="3B73B0EE" w14:textId="23CDD128" w:rsidR="000D0C0C" w:rsidRDefault="000D0C0C"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JCN</w:t>
            </w:r>
          </w:p>
        </w:tc>
        <w:tc>
          <w:tcPr>
            <w:tcW w:w="1646" w:type="dxa"/>
            <w:gridSpan w:val="4"/>
          </w:tcPr>
          <w:p w14:paraId="60577CD7" w14:textId="29DDBC3B" w:rsidR="00113707" w:rsidRDefault="000D0C0C"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Half Termly</w:t>
            </w:r>
          </w:p>
        </w:tc>
      </w:tr>
      <w:tr w:rsidR="004B739B" w:rsidRPr="00383EEC" w14:paraId="50394F78" w14:textId="77777777" w:rsidTr="00B44355">
        <w:trPr>
          <w:trHeight w:hRule="exact" w:val="634"/>
        </w:trPr>
        <w:tc>
          <w:tcPr>
            <w:tcW w:w="13745" w:type="dxa"/>
            <w:gridSpan w:val="10"/>
            <w:tcMar>
              <w:top w:w="57" w:type="dxa"/>
              <w:bottom w:w="57" w:type="dxa"/>
            </w:tcMar>
          </w:tcPr>
          <w:p w14:paraId="4A0F5F47" w14:textId="31E8E246" w:rsidR="004B739B" w:rsidRPr="00383EEC" w:rsidRDefault="004B739B" w:rsidP="004B739B">
            <w:pPr>
              <w:spacing w:after="0" w:line="288" w:lineRule="auto"/>
              <w:jc w:val="right"/>
              <w:rPr>
                <w:rFonts w:eastAsia="Times New Roman" w:cstheme="minorHAnsi"/>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Total budgeted cost</w:t>
            </w:r>
          </w:p>
        </w:tc>
        <w:tc>
          <w:tcPr>
            <w:tcW w:w="1646" w:type="dxa"/>
            <w:gridSpan w:val="4"/>
          </w:tcPr>
          <w:p w14:paraId="4AC705E0" w14:textId="3A8AEEF6" w:rsidR="004B739B" w:rsidRPr="00383EEC" w:rsidRDefault="000D0C0C" w:rsidP="00A32E87">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£41,000</w:t>
            </w:r>
          </w:p>
        </w:tc>
      </w:tr>
      <w:tr w:rsidR="004B739B" w:rsidRPr="00383EEC" w14:paraId="48F2BCF5" w14:textId="77777777" w:rsidTr="00B44355">
        <w:trPr>
          <w:trHeight w:hRule="exact" w:val="641"/>
        </w:trPr>
        <w:tc>
          <w:tcPr>
            <w:tcW w:w="15391" w:type="dxa"/>
            <w:gridSpan w:val="14"/>
            <w:tcMar>
              <w:top w:w="57" w:type="dxa"/>
              <w:bottom w:w="57" w:type="dxa"/>
            </w:tcMar>
          </w:tcPr>
          <w:p w14:paraId="41AA9A6A" w14:textId="77777777" w:rsidR="004B739B" w:rsidRPr="00383EEC" w:rsidRDefault="004B739B" w:rsidP="004B739B">
            <w:pPr>
              <w:numPr>
                <w:ilvl w:val="0"/>
                <w:numId w:val="13"/>
              </w:numPr>
              <w:spacing w:after="0" w:line="240" w:lineRule="auto"/>
              <w:ind w:left="426" w:hanging="142"/>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Other approaches</w:t>
            </w:r>
          </w:p>
        </w:tc>
      </w:tr>
      <w:tr w:rsidR="004B739B" w:rsidRPr="00383EEC" w14:paraId="5D199F2B" w14:textId="77777777" w:rsidTr="00C36189">
        <w:trPr>
          <w:trHeight w:hRule="exact" w:val="1277"/>
        </w:trPr>
        <w:tc>
          <w:tcPr>
            <w:tcW w:w="1980" w:type="dxa"/>
            <w:tcMar>
              <w:top w:w="57" w:type="dxa"/>
              <w:bottom w:w="57" w:type="dxa"/>
            </w:tcMar>
          </w:tcPr>
          <w:p w14:paraId="2347E4CA" w14:textId="1A73EEFC" w:rsidR="004B739B" w:rsidRPr="00383EEC" w:rsidRDefault="004B739B" w:rsidP="004B739B">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Desired outcome</w:t>
            </w:r>
            <w:r w:rsidR="00C36189">
              <w:rPr>
                <w:rFonts w:eastAsia="Times New Roman" w:cstheme="minorHAnsi"/>
                <w:b/>
                <w:color w:val="0D0D0D" w:themeColor="text1" w:themeTint="F2"/>
                <w:sz w:val="24"/>
                <w:szCs w:val="24"/>
                <w:lang w:eastAsia="en-GB"/>
              </w:rPr>
              <w:t xml:space="preserve"> (A-</w:t>
            </w:r>
            <w:r w:rsidR="00A166D3">
              <w:rPr>
                <w:rFonts w:eastAsia="Times New Roman" w:cstheme="minorHAnsi"/>
                <w:b/>
                <w:i/>
                <w:iCs/>
                <w:color w:val="0D0D0D" w:themeColor="text1" w:themeTint="F2"/>
                <w:sz w:val="24"/>
                <w:szCs w:val="24"/>
                <w:lang w:eastAsia="en-GB"/>
              </w:rPr>
              <w:t>D</w:t>
            </w:r>
            <w:r w:rsidR="00C36189">
              <w:rPr>
                <w:rFonts w:eastAsia="Times New Roman" w:cstheme="minorHAnsi"/>
                <w:b/>
                <w:color w:val="0D0D0D" w:themeColor="text1" w:themeTint="F2"/>
                <w:sz w:val="24"/>
                <w:szCs w:val="24"/>
                <w:lang w:eastAsia="en-GB"/>
              </w:rPr>
              <w:t xml:space="preserve"> above)</w:t>
            </w:r>
          </w:p>
        </w:tc>
        <w:tc>
          <w:tcPr>
            <w:tcW w:w="2804" w:type="dxa"/>
            <w:tcMar>
              <w:top w:w="57" w:type="dxa"/>
              <w:bottom w:w="57" w:type="dxa"/>
            </w:tcMar>
          </w:tcPr>
          <w:p w14:paraId="1820CE6F" w14:textId="77777777" w:rsidR="004B739B" w:rsidRPr="00383EEC" w:rsidRDefault="004B739B" w:rsidP="004B739B">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Chosen action / approach</w:t>
            </w:r>
          </w:p>
        </w:tc>
        <w:tc>
          <w:tcPr>
            <w:tcW w:w="3685" w:type="dxa"/>
            <w:gridSpan w:val="2"/>
            <w:tcMar>
              <w:top w:w="57" w:type="dxa"/>
              <w:bottom w:w="57" w:type="dxa"/>
            </w:tcMar>
          </w:tcPr>
          <w:p w14:paraId="3D9C42E1" w14:textId="77777777" w:rsidR="004B739B" w:rsidRPr="00383EEC" w:rsidRDefault="004B739B" w:rsidP="004B739B">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What is the evidence and rationale for this choice?</w:t>
            </w:r>
          </w:p>
        </w:tc>
        <w:tc>
          <w:tcPr>
            <w:tcW w:w="3366" w:type="dxa"/>
            <w:gridSpan w:val="3"/>
            <w:tcMar>
              <w:top w:w="57" w:type="dxa"/>
              <w:bottom w:w="57" w:type="dxa"/>
            </w:tcMar>
          </w:tcPr>
          <w:p w14:paraId="15C3EED0" w14:textId="1E714461" w:rsidR="004B739B" w:rsidRPr="00383EEC" w:rsidRDefault="004B739B" w:rsidP="00C36189">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How will you ensure it is implemented well?</w:t>
            </w:r>
          </w:p>
        </w:tc>
        <w:tc>
          <w:tcPr>
            <w:tcW w:w="1997" w:type="dxa"/>
            <w:gridSpan w:val="5"/>
          </w:tcPr>
          <w:p w14:paraId="18AD64B4" w14:textId="77777777" w:rsidR="004B739B" w:rsidRPr="00383EEC" w:rsidRDefault="004B739B" w:rsidP="004B739B">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Staff lead</w:t>
            </w:r>
          </w:p>
        </w:tc>
        <w:tc>
          <w:tcPr>
            <w:tcW w:w="1559" w:type="dxa"/>
            <w:gridSpan w:val="2"/>
          </w:tcPr>
          <w:p w14:paraId="4EFD0E47" w14:textId="228451B9" w:rsidR="004B739B" w:rsidRPr="00383EEC" w:rsidRDefault="00C36189"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Review Date</w:t>
            </w:r>
          </w:p>
        </w:tc>
      </w:tr>
      <w:tr w:rsidR="00A86C99" w:rsidRPr="00383EEC" w14:paraId="580DA9C1" w14:textId="77777777" w:rsidTr="000D0C0C">
        <w:trPr>
          <w:trHeight w:hRule="exact" w:val="5557"/>
        </w:trPr>
        <w:tc>
          <w:tcPr>
            <w:tcW w:w="1980" w:type="dxa"/>
            <w:tcMar>
              <w:top w:w="57" w:type="dxa"/>
              <w:bottom w:w="57" w:type="dxa"/>
            </w:tcMar>
          </w:tcPr>
          <w:p w14:paraId="1AF90DE6" w14:textId="521900B8" w:rsidR="00A86C99" w:rsidRPr="00383EEC" w:rsidRDefault="000D0C0C"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A/D</w:t>
            </w:r>
          </w:p>
        </w:tc>
        <w:tc>
          <w:tcPr>
            <w:tcW w:w="2804" w:type="dxa"/>
            <w:tcMar>
              <w:top w:w="57" w:type="dxa"/>
              <w:bottom w:w="57" w:type="dxa"/>
            </w:tcMar>
          </w:tcPr>
          <w:p w14:paraId="5F96F45D" w14:textId="16F581CC" w:rsidR="00A86C99" w:rsidRPr="000D0C0C" w:rsidRDefault="000D0C0C" w:rsidP="004B739B">
            <w:pPr>
              <w:spacing w:after="0" w:line="288" w:lineRule="auto"/>
              <w:rPr>
                <w:rFonts w:eastAsia="Times New Roman" w:cstheme="minorHAnsi"/>
                <w:color w:val="0D0D0D" w:themeColor="text1" w:themeTint="F2"/>
                <w:sz w:val="20"/>
                <w:szCs w:val="20"/>
                <w:lang w:eastAsia="en-GB"/>
              </w:rPr>
            </w:pPr>
            <w:r w:rsidRPr="000D0C0C">
              <w:rPr>
                <w:rFonts w:eastAsia="Times New Roman" w:cstheme="minorHAnsi"/>
                <w:color w:val="0D0D0D" w:themeColor="text1" w:themeTint="F2"/>
                <w:sz w:val="20"/>
                <w:szCs w:val="20"/>
                <w:lang w:eastAsia="en-GB"/>
              </w:rPr>
              <w:t>Pastoral Support Team Policies and Procedures To Support All Students With Particular Focus on Disadvantaged pupils.</w:t>
            </w:r>
          </w:p>
        </w:tc>
        <w:tc>
          <w:tcPr>
            <w:tcW w:w="3685" w:type="dxa"/>
            <w:gridSpan w:val="2"/>
            <w:tcMar>
              <w:top w:w="57" w:type="dxa"/>
              <w:bottom w:w="57" w:type="dxa"/>
            </w:tcMar>
          </w:tcPr>
          <w:p w14:paraId="3D297C63" w14:textId="565DD20E" w:rsidR="00A86C99" w:rsidRPr="000D0C0C" w:rsidRDefault="000D0C0C" w:rsidP="004B739B">
            <w:pPr>
              <w:spacing w:after="0" w:line="288" w:lineRule="auto"/>
              <w:rPr>
                <w:rFonts w:eastAsia="Times New Roman" w:cstheme="minorHAnsi"/>
                <w:color w:val="0D0D0D" w:themeColor="text1" w:themeTint="F2"/>
                <w:sz w:val="20"/>
                <w:szCs w:val="20"/>
                <w:lang w:eastAsia="en-GB"/>
              </w:rPr>
            </w:pPr>
            <w:r w:rsidRPr="000D0C0C">
              <w:rPr>
                <w:rFonts w:eastAsia="Times New Roman" w:cstheme="minorHAnsi"/>
                <w:color w:val="0D0D0D" w:themeColor="text1" w:themeTint="F2"/>
                <w:sz w:val="20"/>
                <w:szCs w:val="20"/>
                <w:lang w:eastAsia="en-GB"/>
              </w:rPr>
              <w:t xml:space="preserve">A relentless and consistent approach to attendance, punctuality and persistent absence has been evidenced as having a great impact on student attainment and outcomes. The Academy EWO will make daily texts, wake up calls and home visits to improve attendance. The Academy Progress Leaders / Assistant Principals will make daily phone calls for lates, illness and absence in addition to parental meetings for cause for concerns and </w:t>
            </w:r>
            <w:r w:rsidR="00BD1B25" w:rsidRPr="000D0C0C">
              <w:rPr>
                <w:rFonts w:eastAsia="Times New Roman" w:cstheme="minorHAnsi"/>
                <w:color w:val="0D0D0D" w:themeColor="text1" w:themeTint="F2"/>
                <w:sz w:val="20"/>
                <w:szCs w:val="20"/>
                <w:lang w:eastAsia="en-GB"/>
              </w:rPr>
              <w:t>non-engagement</w:t>
            </w:r>
            <w:r w:rsidRPr="000D0C0C">
              <w:rPr>
                <w:rFonts w:eastAsia="Times New Roman" w:cstheme="minorHAnsi"/>
                <w:color w:val="0D0D0D" w:themeColor="text1" w:themeTint="F2"/>
                <w:sz w:val="20"/>
                <w:szCs w:val="20"/>
                <w:lang w:eastAsia="en-GB"/>
              </w:rPr>
              <w:t>. The Academy Intervention manager will co-ordinate weekly intervention meetings with PLs, SENCO and AP’s to rigorously monitor, target and action students within faculties causing concern and in risk of not achieving the required outcomes for themselves.</w:t>
            </w:r>
          </w:p>
        </w:tc>
        <w:tc>
          <w:tcPr>
            <w:tcW w:w="3366" w:type="dxa"/>
            <w:gridSpan w:val="3"/>
            <w:tcMar>
              <w:top w:w="57" w:type="dxa"/>
              <w:bottom w:w="57" w:type="dxa"/>
            </w:tcMar>
          </w:tcPr>
          <w:p w14:paraId="7B95AB51" w14:textId="1CF8AADD" w:rsidR="00A86C99" w:rsidRPr="000D0C0C" w:rsidRDefault="000D0C0C" w:rsidP="004B739B">
            <w:pPr>
              <w:spacing w:after="0" w:line="288" w:lineRule="auto"/>
              <w:rPr>
                <w:rFonts w:eastAsia="Times New Roman" w:cstheme="minorHAnsi"/>
                <w:color w:val="0D0D0D" w:themeColor="text1" w:themeTint="F2"/>
                <w:sz w:val="20"/>
                <w:szCs w:val="20"/>
                <w:lang w:eastAsia="en-GB"/>
              </w:rPr>
            </w:pPr>
            <w:r w:rsidRPr="000D0C0C">
              <w:rPr>
                <w:rFonts w:eastAsia="Times New Roman" w:cstheme="minorHAnsi"/>
                <w:color w:val="0D0D0D" w:themeColor="text1" w:themeTint="F2"/>
                <w:sz w:val="20"/>
                <w:szCs w:val="20"/>
                <w:lang w:eastAsia="en-GB"/>
              </w:rPr>
              <w:t>A fully co-ordinated approach from the intervention manager involving the full pastoral team and line managed by the VP.</w:t>
            </w:r>
          </w:p>
        </w:tc>
        <w:tc>
          <w:tcPr>
            <w:tcW w:w="1997" w:type="dxa"/>
            <w:gridSpan w:val="5"/>
          </w:tcPr>
          <w:p w14:paraId="243D75AD" w14:textId="77777777" w:rsidR="00A86C99" w:rsidRDefault="000D0C0C"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JRE</w:t>
            </w:r>
          </w:p>
          <w:p w14:paraId="55DEB828" w14:textId="77777777" w:rsidR="000D0C0C" w:rsidRDefault="000D0C0C" w:rsidP="004B739B">
            <w:pPr>
              <w:spacing w:after="0" w:line="288" w:lineRule="auto"/>
              <w:rPr>
                <w:rFonts w:eastAsia="Times New Roman" w:cstheme="minorHAnsi"/>
                <w:b/>
                <w:color w:val="0D0D0D" w:themeColor="text1" w:themeTint="F2"/>
                <w:sz w:val="24"/>
                <w:szCs w:val="24"/>
                <w:lang w:eastAsia="en-GB"/>
              </w:rPr>
            </w:pPr>
          </w:p>
          <w:p w14:paraId="3AC5E7DF" w14:textId="77777777" w:rsidR="000D0C0C" w:rsidRDefault="000D0C0C"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AP’s</w:t>
            </w:r>
          </w:p>
          <w:p w14:paraId="71C27E38" w14:textId="77777777" w:rsidR="000D0C0C" w:rsidRDefault="000D0C0C" w:rsidP="004B739B">
            <w:pPr>
              <w:spacing w:after="0" w:line="288" w:lineRule="auto"/>
              <w:rPr>
                <w:rFonts w:eastAsia="Times New Roman" w:cstheme="minorHAnsi"/>
                <w:b/>
                <w:color w:val="0D0D0D" w:themeColor="text1" w:themeTint="F2"/>
                <w:sz w:val="24"/>
                <w:szCs w:val="24"/>
                <w:lang w:eastAsia="en-GB"/>
              </w:rPr>
            </w:pPr>
          </w:p>
          <w:p w14:paraId="4F9A5736" w14:textId="77777777" w:rsidR="000D0C0C" w:rsidRDefault="000D0C0C"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PL’s</w:t>
            </w:r>
          </w:p>
          <w:p w14:paraId="678D65D2" w14:textId="77777777" w:rsidR="000D0C0C" w:rsidRDefault="000D0C0C" w:rsidP="004B739B">
            <w:pPr>
              <w:spacing w:after="0" w:line="288" w:lineRule="auto"/>
              <w:rPr>
                <w:rFonts w:eastAsia="Times New Roman" w:cstheme="minorHAnsi"/>
                <w:b/>
                <w:color w:val="0D0D0D" w:themeColor="text1" w:themeTint="F2"/>
                <w:sz w:val="24"/>
                <w:szCs w:val="24"/>
                <w:lang w:eastAsia="en-GB"/>
              </w:rPr>
            </w:pPr>
          </w:p>
          <w:p w14:paraId="37DA3BF6" w14:textId="3688290B" w:rsidR="000D0C0C" w:rsidRPr="00383EEC" w:rsidRDefault="000D0C0C"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LSN</w:t>
            </w:r>
          </w:p>
        </w:tc>
        <w:tc>
          <w:tcPr>
            <w:tcW w:w="1559" w:type="dxa"/>
            <w:gridSpan w:val="2"/>
          </w:tcPr>
          <w:p w14:paraId="4A3B17D2" w14:textId="209B5939" w:rsidR="00A86C99" w:rsidRPr="00383EEC" w:rsidRDefault="000D0C0C"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Weekly</w:t>
            </w:r>
          </w:p>
        </w:tc>
      </w:tr>
      <w:tr w:rsidR="00A166D3" w:rsidRPr="00383EEC" w14:paraId="6C5E7DCB" w14:textId="77777777" w:rsidTr="000D0C0C">
        <w:trPr>
          <w:trHeight w:hRule="exact" w:val="3937"/>
        </w:trPr>
        <w:tc>
          <w:tcPr>
            <w:tcW w:w="1980" w:type="dxa"/>
            <w:tcMar>
              <w:top w:w="57" w:type="dxa"/>
              <w:bottom w:w="57" w:type="dxa"/>
            </w:tcMar>
          </w:tcPr>
          <w:p w14:paraId="589E05EA" w14:textId="6A4B0827" w:rsidR="00A166D3" w:rsidRPr="00383EEC"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A/B/C/D</w:t>
            </w:r>
          </w:p>
        </w:tc>
        <w:tc>
          <w:tcPr>
            <w:tcW w:w="2804" w:type="dxa"/>
            <w:tcMar>
              <w:top w:w="57" w:type="dxa"/>
              <w:bottom w:w="57" w:type="dxa"/>
            </w:tcMar>
          </w:tcPr>
          <w:p w14:paraId="4155D805" w14:textId="0E8AF000" w:rsidR="00A166D3" w:rsidRPr="000D0C0C" w:rsidRDefault="000D0C0C" w:rsidP="004B739B">
            <w:pPr>
              <w:spacing w:after="0" w:line="288" w:lineRule="auto"/>
              <w:rPr>
                <w:rFonts w:eastAsia="Times New Roman" w:cstheme="minorHAnsi"/>
                <w:color w:val="0D0D0D" w:themeColor="text1" w:themeTint="F2"/>
                <w:sz w:val="20"/>
                <w:szCs w:val="20"/>
                <w:lang w:eastAsia="en-GB"/>
              </w:rPr>
            </w:pPr>
            <w:r w:rsidRPr="000D0C0C">
              <w:rPr>
                <w:rFonts w:eastAsia="Times New Roman" w:cstheme="minorHAnsi"/>
                <w:color w:val="0D0D0D" w:themeColor="text1" w:themeTint="F2"/>
                <w:sz w:val="20"/>
                <w:szCs w:val="20"/>
                <w:lang w:eastAsia="en-GB"/>
              </w:rPr>
              <w:t>“Make It Happen” - Year 11 Raising Attainment Project.</w:t>
            </w:r>
          </w:p>
        </w:tc>
        <w:tc>
          <w:tcPr>
            <w:tcW w:w="3685" w:type="dxa"/>
            <w:gridSpan w:val="2"/>
            <w:tcMar>
              <w:top w:w="57" w:type="dxa"/>
              <w:bottom w:w="57" w:type="dxa"/>
            </w:tcMar>
          </w:tcPr>
          <w:p w14:paraId="154D14E1" w14:textId="62726827" w:rsidR="00A166D3" w:rsidRPr="000D0C0C" w:rsidRDefault="000D0C0C" w:rsidP="004B739B">
            <w:pPr>
              <w:spacing w:after="0" w:line="288" w:lineRule="auto"/>
              <w:rPr>
                <w:rFonts w:eastAsia="Times New Roman" w:cstheme="minorHAnsi"/>
                <w:color w:val="0D0D0D" w:themeColor="text1" w:themeTint="F2"/>
                <w:sz w:val="20"/>
                <w:szCs w:val="20"/>
                <w:lang w:eastAsia="en-GB"/>
              </w:rPr>
            </w:pPr>
            <w:r w:rsidRPr="000D0C0C">
              <w:rPr>
                <w:rFonts w:eastAsia="Times New Roman" w:cstheme="minorHAnsi"/>
                <w:color w:val="0D0D0D" w:themeColor="text1" w:themeTint="F2"/>
                <w:sz w:val="20"/>
                <w:szCs w:val="20"/>
                <w:lang w:eastAsia="en-GB"/>
              </w:rPr>
              <w:t>2019/2020 “Make It Happen” run from September –May using the key principals of mentoring, rewards, motivation and targeted intervention to support Year 11 to ensure every student, every subject, every grade counts and they all achieve their best by “Making It Happen”.</w:t>
            </w:r>
          </w:p>
        </w:tc>
        <w:tc>
          <w:tcPr>
            <w:tcW w:w="3366" w:type="dxa"/>
            <w:gridSpan w:val="3"/>
            <w:tcMar>
              <w:top w:w="57" w:type="dxa"/>
              <w:bottom w:w="57" w:type="dxa"/>
            </w:tcMar>
          </w:tcPr>
          <w:p w14:paraId="4926C624" w14:textId="3AAAA314" w:rsidR="00A166D3" w:rsidRPr="000D0C0C" w:rsidRDefault="000D0C0C" w:rsidP="004B739B">
            <w:pPr>
              <w:spacing w:after="0" w:line="288" w:lineRule="auto"/>
              <w:rPr>
                <w:rFonts w:eastAsia="Times New Roman" w:cstheme="minorHAnsi"/>
                <w:color w:val="0D0D0D" w:themeColor="text1" w:themeTint="F2"/>
                <w:sz w:val="20"/>
                <w:szCs w:val="20"/>
                <w:lang w:eastAsia="en-GB"/>
              </w:rPr>
            </w:pPr>
            <w:r w:rsidRPr="000D0C0C">
              <w:rPr>
                <w:rFonts w:eastAsia="Times New Roman" w:cstheme="minorHAnsi"/>
                <w:color w:val="0D0D0D" w:themeColor="text1" w:themeTint="F2"/>
                <w:sz w:val="20"/>
                <w:szCs w:val="20"/>
                <w:lang w:eastAsia="en-GB"/>
              </w:rPr>
              <w:t>A</w:t>
            </w:r>
            <w:r>
              <w:rPr>
                <w:rFonts w:eastAsia="Times New Roman" w:cstheme="minorHAnsi"/>
                <w:color w:val="0D0D0D" w:themeColor="text1" w:themeTint="F2"/>
                <w:sz w:val="20"/>
                <w:szCs w:val="20"/>
                <w:lang w:eastAsia="en-GB"/>
              </w:rPr>
              <w:t>P to take lead on “Make It Happen</w:t>
            </w:r>
            <w:r w:rsidRPr="000D0C0C">
              <w:rPr>
                <w:rFonts w:eastAsia="Times New Roman" w:cstheme="minorHAnsi"/>
                <w:color w:val="0D0D0D" w:themeColor="text1" w:themeTint="F2"/>
                <w:sz w:val="20"/>
                <w:szCs w:val="20"/>
                <w:lang w:eastAsia="en-GB"/>
              </w:rPr>
              <w:t>” with launch assembly in September, Mentor Teams November, Raising Attainment Evening November, Targeted Year Specific Intervention Programme September, Mock Results Day January, Progress Evening February, Bi Weekly Motivational Assembly, Half Termly Celebration and Rewards Assembly for Behaviour and Attendance,  Staff Room War Board Up Date Every Half Term, Mentor League Table Up Date Half Term.</w:t>
            </w:r>
          </w:p>
        </w:tc>
        <w:tc>
          <w:tcPr>
            <w:tcW w:w="1997" w:type="dxa"/>
            <w:gridSpan w:val="5"/>
          </w:tcPr>
          <w:p w14:paraId="5B84AF36" w14:textId="77777777" w:rsidR="00A166D3"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KDe</w:t>
            </w:r>
          </w:p>
          <w:p w14:paraId="71B1CDB6" w14:textId="77777777" w:rsidR="002F0106" w:rsidRDefault="002F0106" w:rsidP="004B739B">
            <w:pPr>
              <w:spacing w:after="0" w:line="288" w:lineRule="auto"/>
              <w:rPr>
                <w:rFonts w:eastAsia="Times New Roman" w:cstheme="minorHAnsi"/>
                <w:b/>
                <w:color w:val="0D0D0D" w:themeColor="text1" w:themeTint="F2"/>
                <w:sz w:val="24"/>
                <w:szCs w:val="24"/>
                <w:lang w:eastAsia="en-GB"/>
              </w:rPr>
            </w:pPr>
          </w:p>
          <w:p w14:paraId="6F8C3B13" w14:textId="4D2DC04B" w:rsidR="002F0106" w:rsidRPr="00383EEC"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All Staff</w:t>
            </w:r>
          </w:p>
        </w:tc>
        <w:tc>
          <w:tcPr>
            <w:tcW w:w="1559" w:type="dxa"/>
            <w:gridSpan w:val="2"/>
          </w:tcPr>
          <w:p w14:paraId="71C34C99" w14:textId="6F36DCC7" w:rsidR="00A166D3" w:rsidRPr="00383EEC"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Half Termly</w:t>
            </w:r>
          </w:p>
        </w:tc>
      </w:tr>
      <w:tr w:rsidR="00A166D3" w:rsidRPr="00383EEC" w14:paraId="04B63794" w14:textId="77777777" w:rsidTr="002F0106">
        <w:trPr>
          <w:trHeight w:hRule="exact" w:val="4657"/>
        </w:trPr>
        <w:tc>
          <w:tcPr>
            <w:tcW w:w="1980" w:type="dxa"/>
            <w:tcMar>
              <w:top w:w="57" w:type="dxa"/>
              <w:bottom w:w="57" w:type="dxa"/>
            </w:tcMar>
          </w:tcPr>
          <w:p w14:paraId="6E0C949E" w14:textId="3125AF71" w:rsidR="00A166D3" w:rsidRPr="00383EEC"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C/D</w:t>
            </w:r>
          </w:p>
        </w:tc>
        <w:tc>
          <w:tcPr>
            <w:tcW w:w="2804" w:type="dxa"/>
            <w:tcMar>
              <w:top w:w="57" w:type="dxa"/>
              <w:bottom w:w="57" w:type="dxa"/>
            </w:tcMar>
          </w:tcPr>
          <w:p w14:paraId="73AE6D41" w14:textId="08A9FBB9" w:rsidR="00A166D3" w:rsidRPr="002F0106" w:rsidRDefault="002F0106" w:rsidP="004B739B">
            <w:pPr>
              <w:spacing w:after="0" w:line="288" w:lineRule="auto"/>
              <w:rPr>
                <w:rFonts w:eastAsia="Times New Roman" w:cstheme="minorHAnsi"/>
                <w:color w:val="0D0D0D" w:themeColor="text1" w:themeTint="F2"/>
                <w:sz w:val="20"/>
                <w:szCs w:val="20"/>
                <w:lang w:eastAsia="en-GB"/>
              </w:rPr>
            </w:pPr>
            <w:r w:rsidRPr="002F0106">
              <w:rPr>
                <w:rFonts w:eastAsia="Times New Roman" w:cstheme="minorHAnsi"/>
                <w:color w:val="0D0D0D" w:themeColor="text1" w:themeTint="F2"/>
                <w:sz w:val="20"/>
                <w:szCs w:val="20"/>
                <w:lang w:eastAsia="en-GB"/>
              </w:rPr>
              <w:t>Trailblazer and Cultural Education Extra Curricular Trips and Visits Project.</w:t>
            </w:r>
          </w:p>
        </w:tc>
        <w:tc>
          <w:tcPr>
            <w:tcW w:w="3685" w:type="dxa"/>
            <w:gridSpan w:val="2"/>
            <w:tcMar>
              <w:top w:w="57" w:type="dxa"/>
              <w:bottom w:w="57" w:type="dxa"/>
            </w:tcMar>
          </w:tcPr>
          <w:p w14:paraId="05A23A32" w14:textId="221E8365" w:rsidR="00A166D3" w:rsidRPr="002F0106" w:rsidRDefault="002F0106" w:rsidP="004B739B">
            <w:pPr>
              <w:spacing w:after="0" w:line="288" w:lineRule="auto"/>
              <w:rPr>
                <w:rFonts w:eastAsia="Times New Roman" w:cstheme="minorHAnsi"/>
                <w:color w:val="0D0D0D" w:themeColor="text1" w:themeTint="F2"/>
                <w:sz w:val="20"/>
                <w:szCs w:val="20"/>
                <w:lang w:eastAsia="en-GB"/>
              </w:rPr>
            </w:pPr>
            <w:r w:rsidRPr="002F0106">
              <w:rPr>
                <w:rFonts w:eastAsia="Times New Roman" w:cstheme="minorHAnsi"/>
                <w:color w:val="0D0D0D" w:themeColor="text1" w:themeTint="F2"/>
                <w:sz w:val="20"/>
                <w:szCs w:val="20"/>
                <w:lang w:eastAsia="en-GB"/>
              </w:rPr>
              <w:t>Traditionally students enter Key Stage 3 with little to cultural education or experience of the community / country they live in. Very few students have taken part in a day or overnight trip / visit and as a result have limited aspirations and understanding of subjects (particularly open bucket) that can lead to specific career pathways. The trailblazers project provides disadvantaged as well as non-disadvantaged pupils access to opportunities for cultural trips and visits and learning experiences outside if the classroom to help engage them in subjects within the classroom.</w:t>
            </w:r>
          </w:p>
        </w:tc>
        <w:tc>
          <w:tcPr>
            <w:tcW w:w="3366" w:type="dxa"/>
            <w:gridSpan w:val="3"/>
            <w:tcMar>
              <w:top w:w="57" w:type="dxa"/>
              <w:bottom w:w="57" w:type="dxa"/>
            </w:tcMar>
          </w:tcPr>
          <w:p w14:paraId="3B9F5313" w14:textId="321CCF80" w:rsidR="00A166D3" w:rsidRPr="002F0106" w:rsidRDefault="002F0106" w:rsidP="004B739B">
            <w:pPr>
              <w:spacing w:after="0" w:line="288" w:lineRule="auto"/>
              <w:rPr>
                <w:rFonts w:eastAsia="Times New Roman" w:cstheme="minorHAnsi"/>
                <w:color w:val="0D0D0D" w:themeColor="text1" w:themeTint="F2"/>
                <w:sz w:val="20"/>
                <w:szCs w:val="20"/>
                <w:lang w:eastAsia="en-GB"/>
              </w:rPr>
            </w:pPr>
            <w:r w:rsidRPr="002F0106">
              <w:rPr>
                <w:rFonts w:eastAsia="Times New Roman" w:cstheme="minorHAnsi"/>
                <w:color w:val="0D0D0D" w:themeColor="text1" w:themeTint="F2"/>
                <w:sz w:val="20"/>
                <w:szCs w:val="20"/>
                <w:lang w:eastAsia="en-GB"/>
              </w:rPr>
              <w:t>AP to take lead as well at lead member of staff as part of performance management. Ongoing promotion and advertising through assemblies, tutor groups and targeted meetings. Monitoring and tracking of uptake of visits and trips, students responses to questionnaires, students attitudes to learning and uptake of open bucket subjects at options evening.</w:t>
            </w:r>
          </w:p>
        </w:tc>
        <w:tc>
          <w:tcPr>
            <w:tcW w:w="1997" w:type="dxa"/>
            <w:gridSpan w:val="5"/>
          </w:tcPr>
          <w:p w14:paraId="00D877AA" w14:textId="77777777" w:rsidR="00A166D3"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AGE</w:t>
            </w:r>
          </w:p>
          <w:p w14:paraId="65B7945D" w14:textId="77777777" w:rsidR="002F0106" w:rsidRDefault="002F0106" w:rsidP="004B739B">
            <w:pPr>
              <w:spacing w:after="0" w:line="288" w:lineRule="auto"/>
              <w:rPr>
                <w:rFonts w:eastAsia="Times New Roman" w:cstheme="minorHAnsi"/>
                <w:b/>
                <w:color w:val="0D0D0D" w:themeColor="text1" w:themeTint="F2"/>
                <w:sz w:val="24"/>
                <w:szCs w:val="24"/>
                <w:lang w:eastAsia="en-GB"/>
              </w:rPr>
            </w:pPr>
          </w:p>
          <w:p w14:paraId="4EC3A8DC" w14:textId="77777777" w:rsidR="002F0106"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JRE</w:t>
            </w:r>
          </w:p>
          <w:p w14:paraId="6C4AAAB0" w14:textId="77777777" w:rsidR="002F0106" w:rsidRDefault="002F0106" w:rsidP="004B739B">
            <w:pPr>
              <w:spacing w:after="0" w:line="288" w:lineRule="auto"/>
              <w:rPr>
                <w:rFonts w:eastAsia="Times New Roman" w:cstheme="minorHAnsi"/>
                <w:b/>
                <w:color w:val="0D0D0D" w:themeColor="text1" w:themeTint="F2"/>
                <w:sz w:val="24"/>
                <w:szCs w:val="24"/>
                <w:lang w:eastAsia="en-GB"/>
              </w:rPr>
            </w:pPr>
          </w:p>
          <w:p w14:paraId="6A42E19B" w14:textId="07831661" w:rsidR="002F0106" w:rsidRPr="00383EEC"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Co-ordinators</w:t>
            </w:r>
          </w:p>
        </w:tc>
        <w:tc>
          <w:tcPr>
            <w:tcW w:w="1559" w:type="dxa"/>
            <w:gridSpan w:val="2"/>
          </w:tcPr>
          <w:p w14:paraId="22D5F21E" w14:textId="4AFE450E" w:rsidR="00A166D3" w:rsidRPr="00383EEC"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July 2020</w:t>
            </w:r>
          </w:p>
        </w:tc>
      </w:tr>
      <w:tr w:rsidR="00A166D3" w:rsidRPr="00383EEC" w14:paraId="73DB1972" w14:textId="77777777" w:rsidTr="002F0106">
        <w:trPr>
          <w:trHeight w:hRule="exact" w:val="3352"/>
        </w:trPr>
        <w:tc>
          <w:tcPr>
            <w:tcW w:w="1980" w:type="dxa"/>
            <w:tcMar>
              <w:top w:w="57" w:type="dxa"/>
              <w:bottom w:w="57" w:type="dxa"/>
            </w:tcMar>
          </w:tcPr>
          <w:p w14:paraId="6EDC545D" w14:textId="17ABFE4F" w:rsidR="00A166D3" w:rsidRPr="00383EEC"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C/D</w:t>
            </w:r>
          </w:p>
        </w:tc>
        <w:tc>
          <w:tcPr>
            <w:tcW w:w="2804" w:type="dxa"/>
            <w:tcMar>
              <w:top w:w="57" w:type="dxa"/>
              <w:bottom w:w="57" w:type="dxa"/>
            </w:tcMar>
          </w:tcPr>
          <w:p w14:paraId="159D756A" w14:textId="634398CF" w:rsidR="00A166D3" w:rsidRPr="002F0106" w:rsidRDefault="002F0106" w:rsidP="004B739B">
            <w:pPr>
              <w:spacing w:after="0" w:line="288" w:lineRule="auto"/>
              <w:rPr>
                <w:rFonts w:eastAsia="Times New Roman" w:cstheme="minorHAnsi"/>
                <w:color w:val="0D0D0D" w:themeColor="text1" w:themeTint="F2"/>
                <w:sz w:val="20"/>
                <w:szCs w:val="20"/>
                <w:lang w:eastAsia="en-GB"/>
              </w:rPr>
            </w:pPr>
            <w:r w:rsidRPr="002F0106">
              <w:rPr>
                <w:rFonts w:eastAsia="Times New Roman" w:cstheme="minorHAnsi"/>
                <w:color w:val="0D0D0D" w:themeColor="text1" w:themeTint="F2"/>
                <w:sz w:val="20"/>
                <w:szCs w:val="20"/>
                <w:lang w:eastAsia="en-GB"/>
              </w:rPr>
              <w:t>Attendance, Progress and Attainment Celebration and Rewards Year 7-11.</w:t>
            </w:r>
          </w:p>
        </w:tc>
        <w:tc>
          <w:tcPr>
            <w:tcW w:w="3685" w:type="dxa"/>
            <w:gridSpan w:val="2"/>
            <w:tcMar>
              <w:top w:w="57" w:type="dxa"/>
              <w:bottom w:w="57" w:type="dxa"/>
            </w:tcMar>
          </w:tcPr>
          <w:p w14:paraId="54AE2020" w14:textId="1307B9F2" w:rsidR="00A166D3" w:rsidRPr="002F0106" w:rsidRDefault="002F0106" w:rsidP="004B739B">
            <w:pPr>
              <w:spacing w:after="0" w:line="288" w:lineRule="auto"/>
              <w:rPr>
                <w:rFonts w:eastAsia="Times New Roman" w:cstheme="minorHAnsi"/>
                <w:color w:val="0D0D0D" w:themeColor="text1" w:themeTint="F2"/>
                <w:sz w:val="20"/>
                <w:szCs w:val="20"/>
                <w:lang w:eastAsia="en-GB"/>
              </w:rPr>
            </w:pPr>
            <w:r w:rsidRPr="002F0106">
              <w:rPr>
                <w:rFonts w:eastAsia="Times New Roman" w:cstheme="minorHAnsi"/>
                <w:color w:val="0D0D0D" w:themeColor="text1" w:themeTint="F2"/>
                <w:sz w:val="20"/>
                <w:szCs w:val="20"/>
                <w:lang w:eastAsia="en-GB"/>
              </w:rPr>
              <w:t xml:space="preserve">It is important to celebrate and reward the excellent attendance, effort in lessons, achievement in the academy and exemplar behaviour as these all lead to successful student outcomes. By celebrating these in a variety of methods at a whole school level it also serves as a motivational tool for others to aspire to whether disadvantaged or </w:t>
            </w:r>
            <w:r w:rsidR="00BD1B25" w:rsidRPr="002F0106">
              <w:rPr>
                <w:rFonts w:eastAsia="Times New Roman" w:cstheme="minorHAnsi"/>
                <w:color w:val="0D0D0D" w:themeColor="text1" w:themeTint="F2"/>
                <w:sz w:val="20"/>
                <w:szCs w:val="20"/>
                <w:lang w:eastAsia="en-GB"/>
              </w:rPr>
              <w:t>non-disadvantaged</w:t>
            </w:r>
            <w:r w:rsidRPr="002F0106">
              <w:rPr>
                <w:rFonts w:eastAsia="Times New Roman" w:cstheme="minorHAnsi"/>
                <w:color w:val="0D0D0D" w:themeColor="text1" w:themeTint="F2"/>
                <w:sz w:val="20"/>
                <w:szCs w:val="20"/>
                <w:lang w:eastAsia="en-GB"/>
              </w:rPr>
              <w:t>.</w:t>
            </w:r>
          </w:p>
        </w:tc>
        <w:tc>
          <w:tcPr>
            <w:tcW w:w="3366" w:type="dxa"/>
            <w:gridSpan w:val="3"/>
            <w:tcMar>
              <w:top w:w="57" w:type="dxa"/>
              <w:bottom w:w="57" w:type="dxa"/>
            </w:tcMar>
          </w:tcPr>
          <w:p w14:paraId="7E6638EE" w14:textId="77777777" w:rsidR="002F0106" w:rsidRPr="002F0106" w:rsidRDefault="002F0106" w:rsidP="002F0106">
            <w:pPr>
              <w:spacing w:after="0" w:line="288" w:lineRule="auto"/>
              <w:rPr>
                <w:rFonts w:eastAsia="Times New Roman" w:cstheme="minorHAnsi"/>
                <w:color w:val="0D0D0D" w:themeColor="text1" w:themeTint="F2"/>
                <w:sz w:val="20"/>
                <w:szCs w:val="20"/>
                <w:lang w:eastAsia="en-GB"/>
              </w:rPr>
            </w:pPr>
            <w:r w:rsidRPr="002F0106">
              <w:rPr>
                <w:rFonts w:eastAsia="Times New Roman" w:cstheme="minorHAnsi"/>
                <w:color w:val="0D0D0D" w:themeColor="text1" w:themeTint="F2"/>
                <w:sz w:val="20"/>
                <w:szCs w:val="20"/>
                <w:lang w:eastAsia="en-GB"/>
              </w:rPr>
              <w:t>AP to take lead on Celebration supported by contribution from all staff so that the following takes place:</w:t>
            </w:r>
          </w:p>
          <w:p w14:paraId="32A30E34" w14:textId="77777777" w:rsidR="002F0106" w:rsidRPr="002F0106" w:rsidRDefault="002F0106" w:rsidP="002F0106">
            <w:pPr>
              <w:spacing w:after="0" w:line="288" w:lineRule="auto"/>
              <w:rPr>
                <w:rFonts w:eastAsia="Times New Roman" w:cstheme="minorHAnsi"/>
                <w:color w:val="0D0D0D" w:themeColor="text1" w:themeTint="F2"/>
                <w:sz w:val="20"/>
                <w:szCs w:val="20"/>
                <w:lang w:eastAsia="en-GB"/>
              </w:rPr>
            </w:pPr>
            <w:r w:rsidRPr="002F0106">
              <w:rPr>
                <w:rFonts w:eastAsia="Times New Roman" w:cstheme="minorHAnsi"/>
                <w:color w:val="0D0D0D" w:themeColor="text1" w:themeTint="F2"/>
                <w:sz w:val="20"/>
                <w:szCs w:val="20"/>
                <w:lang w:eastAsia="en-GB"/>
              </w:rPr>
              <w:t>-</w:t>
            </w:r>
            <w:r w:rsidRPr="002F0106">
              <w:rPr>
                <w:rFonts w:eastAsia="Times New Roman" w:cstheme="minorHAnsi"/>
                <w:color w:val="0D0D0D" w:themeColor="text1" w:themeTint="F2"/>
                <w:sz w:val="20"/>
                <w:szCs w:val="20"/>
                <w:lang w:eastAsia="en-GB"/>
              </w:rPr>
              <w:tab/>
              <w:t>Year 11 Rewards Trips</w:t>
            </w:r>
          </w:p>
          <w:p w14:paraId="3464B197" w14:textId="77777777" w:rsidR="002F0106" w:rsidRPr="002F0106" w:rsidRDefault="002F0106" w:rsidP="002F0106">
            <w:pPr>
              <w:spacing w:after="0" w:line="288" w:lineRule="auto"/>
              <w:rPr>
                <w:rFonts w:eastAsia="Times New Roman" w:cstheme="minorHAnsi"/>
                <w:color w:val="0D0D0D" w:themeColor="text1" w:themeTint="F2"/>
                <w:sz w:val="20"/>
                <w:szCs w:val="20"/>
                <w:lang w:eastAsia="en-GB"/>
              </w:rPr>
            </w:pPr>
            <w:r w:rsidRPr="002F0106">
              <w:rPr>
                <w:rFonts w:eastAsia="Times New Roman" w:cstheme="minorHAnsi"/>
                <w:color w:val="0D0D0D" w:themeColor="text1" w:themeTint="F2"/>
                <w:sz w:val="20"/>
                <w:szCs w:val="20"/>
                <w:lang w:eastAsia="en-GB"/>
              </w:rPr>
              <w:t>-</w:t>
            </w:r>
            <w:r w:rsidRPr="002F0106">
              <w:rPr>
                <w:rFonts w:eastAsia="Times New Roman" w:cstheme="minorHAnsi"/>
                <w:color w:val="0D0D0D" w:themeColor="text1" w:themeTint="F2"/>
                <w:sz w:val="20"/>
                <w:szCs w:val="20"/>
                <w:lang w:eastAsia="en-GB"/>
              </w:rPr>
              <w:tab/>
              <w:t>Year 7-10 Rewards Trips</w:t>
            </w:r>
          </w:p>
          <w:p w14:paraId="15FDB963" w14:textId="77777777" w:rsidR="002F0106" w:rsidRPr="002F0106" w:rsidRDefault="002F0106" w:rsidP="002F0106">
            <w:pPr>
              <w:spacing w:after="0" w:line="288" w:lineRule="auto"/>
              <w:rPr>
                <w:rFonts w:eastAsia="Times New Roman" w:cstheme="minorHAnsi"/>
                <w:color w:val="0D0D0D" w:themeColor="text1" w:themeTint="F2"/>
                <w:sz w:val="20"/>
                <w:szCs w:val="20"/>
                <w:lang w:eastAsia="en-GB"/>
              </w:rPr>
            </w:pPr>
            <w:r w:rsidRPr="002F0106">
              <w:rPr>
                <w:rFonts w:eastAsia="Times New Roman" w:cstheme="minorHAnsi"/>
                <w:color w:val="0D0D0D" w:themeColor="text1" w:themeTint="F2"/>
                <w:sz w:val="20"/>
                <w:szCs w:val="20"/>
                <w:lang w:eastAsia="en-GB"/>
              </w:rPr>
              <w:t>-</w:t>
            </w:r>
            <w:r w:rsidRPr="002F0106">
              <w:rPr>
                <w:rFonts w:eastAsia="Times New Roman" w:cstheme="minorHAnsi"/>
                <w:color w:val="0D0D0D" w:themeColor="text1" w:themeTint="F2"/>
                <w:sz w:val="20"/>
                <w:szCs w:val="20"/>
                <w:lang w:eastAsia="en-GB"/>
              </w:rPr>
              <w:tab/>
              <w:t xml:space="preserve">Faculty Termly Awards Ceremonies </w:t>
            </w:r>
          </w:p>
          <w:p w14:paraId="41BDC20A" w14:textId="77777777" w:rsidR="002F0106" w:rsidRPr="002F0106" w:rsidRDefault="002F0106" w:rsidP="002F0106">
            <w:pPr>
              <w:spacing w:after="0" w:line="288" w:lineRule="auto"/>
              <w:rPr>
                <w:rFonts w:eastAsia="Times New Roman" w:cstheme="minorHAnsi"/>
                <w:color w:val="0D0D0D" w:themeColor="text1" w:themeTint="F2"/>
                <w:sz w:val="20"/>
                <w:szCs w:val="20"/>
                <w:lang w:eastAsia="en-GB"/>
              </w:rPr>
            </w:pPr>
            <w:r w:rsidRPr="002F0106">
              <w:rPr>
                <w:rFonts w:eastAsia="Times New Roman" w:cstheme="minorHAnsi"/>
                <w:color w:val="0D0D0D" w:themeColor="text1" w:themeTint="F2"/>
                <w:sz w:val="20"/>
                <w:szCs w:val="20"/>
                <w:lang w:eastAsia="en-GB"/>
              </w:rPr>
              <w:t>-</w:t>
            </w:r>
            <w:r w:rsidRPr="002F0106">
              <w:rPr>
                <w:rFonts w:eastAsia="Times New Roman" w:cstheme="minorHAnsi"/>
                <w:color w:val="0D0D0D" w:themeColor="text1" w:themeTint="F2"/>
                <w:sz w:val="20"/>
                <w:szCs w:val="20"/>
                <w:lang w:eastAsia="en-GB"/>
              </w:rPr>
              <w:tab/>
              <w:t>Faculty Half Termly Celebration Assemblies</w:t>
            </w:r>
          </w:p>
          <w:p w14:paraId="37134371" w14:textId="27C9C084" w:rsidR="00A166D3" w:rsidRPr="00383EEC" w:rsidRDefault="002F0106" w:rsidP="002F0106">
            <w:pPr>
              <w:spacing w:after="0" w:line="288" w:lineRule="auto"/>
              <w:rPr>
                <w:rFonts w:eastAsia="Times New Roman" w:cstheme="minorHAnsi"/>
                <w:b/>
                <w:color w:val="0D0D0D" w:themeColor="text1" w:themeTint="F2"/>
                <w:sz w:val="24"/>
                <w:szCs w:val="24"/>
                <w:lang w:eastAsia="en-GB"/>
              </w:rPr>
            </w:pPr>
            <w:r w:rsidRPr="002F0106">
              <w:rPr>
                <w:rFonts w:eastAsia="Times New Roman" w:cstheme="minorHAnsi"/>
                <w:color w:val="0D0D0D" w:themeColor="text1" w:themeTint="F2"/>
                <w:sz w:val="20"/>
                <w:szCs w:val="20"/>
                <w:lang w:eastAsia="en-GB"/>
              </w:rPr>
              <w:t>Whole School Termly Awards Ceremonies</w:t>
            </w:r>
          </w:p>
        </w:tc>
        <w:tc>
          <w:tcPr>
            <w:tcW w:w="1997" w:type="dxa"/>
            <w:gridSpan w:val="5"/>
          </w:tcPr>
          <w:p w14:paraId="790F1B64" w14:textId="00A4A1AC" w:rsidR="00A166D3" w:rsidRPr="00383EEC"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AKI</w:t>
            </w:r>
          </w:p>
        </w:tc>
        <w:tc>
          <w:tcPr>
            <w:tcW w:w="1559" w:type="dxa"/>
            <w:gridSpan w:val="2"/>
          </w:tcPr>
          <w:p w14:paraId="539AC742" w14:textId="46DAE221" w:rsidR="00A166D3" w:rsidRPr="00383EEC"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Termly</w:t>
            </w:r>
          </w:p>
        </w:tc>
      </w:tr>
      <w:tr w:rsidR="002F0106" w:rsidRPr="00383EEC" w14:paraId="492F329A" w14:textId="77777777" w:rsidTr="002F0106">
        <w:trPr>
          <w:trHeight w:hRule="exact" w:val="2767"/>
        </w:trPr>
        <w:tc>
          <w:tcPr>
            <w:tcW w:w="1980" w:type="dxa"/>
            <w:tcMar>
              <w:top w:w="57" w:type="dxa"/>
              <w:bottom w:w="57" w:type="dxa"/>
            </w:tcMar>
          </w:tcPr>
          <w:p w14:paraId="6280DDED" w14:textId="77777777" w:rsidR="002F0106" w:rsidRDefault="002F0106" w:rsidP="004B739B">
            <w:pPr>
              <w:spacing w:after="0" w:line="288" w:lineRule="auto"/>
              <w:rPr>
                <w:rFonts w:eastAsia="Times New Roman" w:cstheme="minorHAnsi"/>
                <w:b/>
                <w:color w:val="0D0D0D" w:themeColor="text1" w:themeTint="F2"/>
                <w:sz w:val="24"/>
                <w:szCs w:val="24"/>
                <w:lang w:eastAsia="en-GB"/>
              </w:rPr>
            </w:pPr>
          </w:p>
        </w:tc>
        <w:tc>
          <w:tcPr>
            <w:tcW w:w="2804" w:type="dxa"/>
            <w:tcMar>
              <w:top w:w="57" w:type="dxa"/>
              <w:bottom w:w="57" w:type="dxa"/>
            </w:tcMar>
          </w:tcPr>
          <w:p w14:paraId="04CEA837" w14:textId="2C63D37C" w:rsidR="002F0106" w:rsidRPr="002F0106" w:rsidRDefault="002F0106" w:rsidP="004B739B">
            <w:pPr>
              <w:spacing w:after="0" w:line="288" w:lineRule="auto"/>
              <w:rPr>
                <w:rFonts w:eastAsia="Times New Roman" w:cstheme="minorHAnsi"/>
                <w:color w:val="0D0D0D" w:themeColor="text1" w:themeTint="F2"/>
                <w:sz w:val="20"/>
                <w:szCs w:val="20"/>
                <w:lang w:eastAsia="en-GB"/>
              </w:rPr>
            </w:pPr>
            <w:r w:rsidRPr="002F0106">
              <w:rPr>
                <w:rFonts w:eastAsia="Times New Roman" w:cstheme="minorHAnsi"/>
                <w:color w:val="0D0D0D" w:themeColor="text1" w:themeTint="F2"/>
                <w:sz w:val="20"/>
                <w:szCs w:val="20"/>
                <w:lang w:eastAsia="en-GB"/>
              </w:rPr>
              <w:t>Provision of curriculum resources for disadvantaged students such as cooking ingredients, music t</w:t>
            </w:r>
            <w:r>
              <w:rPr>
                <w:rFonts w:eastAsia="Times New Roman" w:cstheme="minorHAnsi"/>
                <w:color w:val="0D0D0D" w:themeColor="text1" w:themeTint="F2"/>
                <w:sz w:val="20"/>
                <w:szCs w:val="20"/>
                <w:lang w:eastAsia="en-GB"/>
              </w:rPr>
              <w:t>uition, uniform, stationary, trips, events etc.</w:t>
            </w:r>
          </w:p>
        </w:tc>
        <w:tc>
          <w:tcPr>
            <w:tcW w:w="3685" w:type="dxa"/>
            <w:gridSpan w:val="2"/>
            <w:tcMar>
              <w:top w:w="57" w:type="dxa"/>
              <w:bottom w:w="57" w:type="dxa"/>
            </w:tcMar>
          </w:tcPr>
          <w:p w14:paraId="0717F4AA" w14:textId="0D868889" w:rsidR="002F0106" w:rsidRPr="002F0106" w:rsidRDefault="002F0106" w:rsidP="004B739B">
            <w:pPr>
              <w:spacing w:after="0" w:line="288" w:lineRule="auto"/>
              <w:rPr>
                <w:rFonts w:eastAsia="Times New Roman" w:cstheme="minorHAnsi"/>
                <w:color w:val="0D0D0D" w:themeColor="text1" w:themeTint="F2"/>
                <w:sz w:val="20"/>
                <w:szCs w:val="20"/>
                <w:lang w:eastAsia="en-GB"/>
              </w:rPr>
            </w:pPr>
            <w:r w:rsidRPr="002F0106">
              <w:rPr>
                <w:rFonts w:eastAsia="Times New Roman" w:cstheme="minorHAnsi"/>
                <w:color w:val="0D0D0D" w:themeColor="text1" w:themeTint="F2"/>
                <w:sz w:val="20"/>
                <w:szCs w:val="20"/>
                <w:lang w:eastAsia="en-GB"/>
              </w:rPr>
              <w:t xml:space="preserve">Provision of curriculum resources will eliminate the fear / negative approach to some resource heavy subjects, boosting </w:t>
            </w:r>
            <w:r w:rsidR="00BD1B25" w:rsidRPr="002F0106">
              <w:rPr>
                <w:rFonts w:eastAsia="Times New Roman" w:cstheme="minorHAnsi"/>
                <w:color w:val="0D0D0D" w:themeColor="text1" w:themeTint="F2"/>
                <w:sz w:val="20"/>
                <w:szCs w:val="20"/>
                <w:lang w:eastAsia="en-GB"/>
              </w:rPr>
              <w:t>self-esteem</w:t>
            </w:r>
            <w:bookmarkStart w:id="0" w:name="_GoBack"/>
            <w:bookmarkEnd w:id="0"/>
            <w:r w:rsidRPr="002F0106">
              <w:rPr>
                <w:rFonts w:eastAsia="Times New Roman" w:cstheme="minorHAnsi"/>
                <w:color w:val="0D0D0D" w:themeColor="text1" w:themeTint="F2"/>
                <w:sz w:val="20"/>
                <w:szCs w:val="20"/>
                <w:lang w:eastAsia="en-GB"/>
              </w:rPr>
              <w:t xml:space="preserve"> and confidence and ensuring the barriers to engagement and accessing the learning are removed, leading to increased attainment and progress.</w:t>
            </w:r>
          </w:p>
        </w:tc>
        <w:tc>
          <w:tcPr>
            <w:tcW w:w="3366" w:type="dxa"/>
            <w:gridSpan w:val="3"/>
            <w:tcMar>
              <w:top w:w="57" w:type="dxa"/>
              <w:bottom w:w="57" w:type="dxa"/>
            </w:tcMar>
          </w:tcPr>
          <w:p w14:paraId="3D11D774" w14:textId="02B50087" w:rsidR="002F0106" w:rsidRPr="002F0106" w:rsidRDefault="002F0106" w:rsidP="002F0106">
            <w:pPr>
              <w:spacing w:after="0" w:line="288" w:lineRule="auto"/>
              <w:rPr>
                <w:rFonts w:eastAsia="Times New Roman" w:cstheme="minorHAnsi"/>
                <w:color w:val="0D0D0D" w:themeColor="text1" w:themeTint="F2"/>
                <w:sz w:val="20"/>
                <w:szCs w:val="20"/>
                <w:lang w:eastAsia="en-GB"/>
              </w:rPr>
            </w:pPr>
            <w:r w:rsidRPr="002F0106">
              <w:rPr>
                <w:rFonts w:eastAsia="Times New Roman" w:cstheme="minorHAnsi"/>
                <w:color w:val="0D0D0D" w:themeColor="text1" w:themeTint="F2"/>
                <w:sz w:val="20"/>
                <w:szCs w:val="20"/>
                <w:lang w:eastAsia="en-GB"/>
              </w:rPr>
              <w:t>Subject leads and Co-ordinators to plan their curriculum accordingly identifying potential resource barriers for disadvantaged pupils with schemes of learning and being proactive in their approach. Use of PP impact bids if necessary, liaise with PL’s about pupils on an individual basis.</w:t>
            </w:r>
          </w:p>
        </w:tc>
        <w:tc>
          <w:tcPr>
            <w:tcW w:w="1997" w:type="dxa"/>
            <w:gridSpan w:val="5"/>
          </w:tcPr>
          <w:p w14:paraId="74E1E72C" w14:textId="77777777" w:rsidR="002F0106"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FRS</w:t>
            </w:r>
          </w:p>
          <w:p w14:paraId="3F9791F1" w14:textId="77777777" w:rsidR="002F0106" w:rsidRDefault="002F0106" w:rsidP="004B739B">
            <w:pPr>
              <w:spacing w:after="0" w:line="288" w:lineRule="auto"/>
              <w:rPr>
                <w:rFonts w:eastAsia="Times New Roman" w:cstheme="minorHAnsi"/>
                <w:b/>
                <w:color w:val="0D0D0D" w:themeColor="text1" w:themeTint="F2"/>
                <w:sz w:val="24"/>
                <w:szCs w:val="24"/>
                <w:lang w:eastAsia="en-GB"/>
              </w:rPr>
            </w:pPr>
          </w:p>
          <w:p w14:paraId="34C6B0C1" w14:textId="77777777" w:rsidR="002F0106"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KDE</w:t>
            </w:r>
          </w:p>
          <w:p w14:paraId="1B27B35A" w14:textId="77777777" w:rsidR="002F0106" w:rsidRDefault="002F0106" w:rsidP="004B739B">
            <w:pPr>
              <w:spacing w:after="0" w:line="288" w:lineRule="auto"/>
              <w:rPr>
                <w:rFonts w:eastAsia="Times New Roman" w:cstheme="minorHAnsi"/>
                <w:b/>
                <w:color w:val="0D0D0D" w:themeColor="text1" w:themeTint="F2"/>
                <w:sz w:val="24"/>
                <w:szCs w:val="24"/>
                <w:lang w:eastAsia="en-GB"/>
              </w:rPr>
            </w:pPr>
          </w:p>
          <w:p w14:paraId="708351BB" w14:textId="5D184302" w:rsidR="002F0106"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Co-ordinators</w:t>
            </w:r>
          </w:p>
        </w:tc>
        <w:tc>
          <w:tcPr>
            <w:tcW w:w="1559" w:type="dxa"/>
            <w:gridSpan w:val="2"/>
          </w:tcPr>
          <w:p w14:paraId="78E375E8" w14:textId="06CF903A" w:rsidR="002F0106" w:rsidRDefault="002F0106" w:rsidP="004B739B">
            <w:pPr>
              <w:spacing w:after="0" w:line="288" w:lineRule="auto"/>
              <w:rPr>
                <w:rFonts w:eastAsia="Times New Roman" w:cstheme="minorHAnsi"/>
                <w:b/>
                <w:color w:val="0D0D0D" w:themeColor="text1" w:themeTint="F2"/>
                <w:sz w:val="24"/>
                <w:szCs w:val="24"/>
                <w:lang w:eastAsia="en-GB"/>
              </w:rPr>
            </w:pPr>
            <w:r>
              <w:rPr>
                <w:rFonts w:eastAsia="Times New Roman" w:cstheme="minorHAnsi"/>
                <w:b/>
                <w:color w:val="0D0D0D" w:themeColor="text1" w:themeTint="F2"/>
                <w:sz w:val="24"/>
                <w:szCs w:val="24"/>
                <w:lang w:eastAsia="en-GB"/>
              </w:rPr>
              <w:t>Termly</w:t>
            </w:r>
          </w:p>
        </w:tc>
      </w:tr>
      <w:tr w:rsidR="004B739B" w:rsidRPr="00383EEC" w14:paraId="2A2E1530" w14:textId="77777777" w:rsidTr="00B44355">
        <w:trPr>
          <w:trHeight w:hRule="exact" w:val="794"/>
        </w:trPr>
        <w:tc>
          <w:tcPr>
            <w:tcW w:w="13832" w:type="dxa"/>
            <w:gridSpan w:val="12"/>
            <w:tcMar>
              <w:top w:w="57" w:type="dxa"/>
              <w:bottom w:w="57" w:type="dxa"/>
            </w:tcMar>
            <w:vAlign w:val="center"/>
          </w:tcPr>
          <w:p w14:paraId="03C5542E" w14:textId="4577ACA9" w:rsidR="004B739B" w:rsidRPr="00383EEC" w:rsidRDefault="004B739B" w:rsidP="00A86C99">
            <w:pPr>
              <w:spacing w:after="0" w:line="288" w:lineRule="auto"/>
              <w:jc w:val="right"/>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 xml:space="preserve">                                                                                                                                                                           Total </w:t>
            </w:r>
            <w:r w:rsidR="00034789" w:rsidRPr="00383EEC">
              <w:rPr>
                <w:rFonts w:eastAsia="Times New Roman" w:cstheme="minorHAnsi"/>
                <w:b/>
                <w:color w:val="0D0D0D" w:themeColor="text1" w:themeTint="F2"/>
                <w:sz w:val="24"/>
                <w:szCs w:val="24"/>
                <w:lang w:eastAsia="en-GB"/>
              </w:rPr>
              <w:t>budgeted</w:t>
            </w:r>
          </w:p>
        </w:tc>
        <w:tc>
          <w:tcPr>
            <w:tcW w:w="1559" w:type="dxa"/>
            <w:gridSpan w:val="2"/>
          </w:tcPr>
          <w:p w14:paraId="395B5EE9" w14:textId="77777777" w:rsidR="004B739B" w:rsidRDefault="002F0106" w:rsidP="004B739B">
            <w:pPr>
              <w:spacing w:after="0" w:line="288" w:lineRule="auto"/>
              <w:rPr>
                <w:rFonts w:eastAsia="Times New Roman" w:cstheme="minorHAnsi"/>
                <w:color w:val="0D0D0D" w:themeColor="text1" w:themeTint="F2"/>
                <w:sz w:val="24"/>
                <w:szCs w:val="24"/>
                <w:lang w:eastAsia="en-GB"/>
              </w:rPr>
            </w:pPr>
            <w:r>
              <w:rPr>
                <w:rFonts w:eastAsia="Times New Roman" w:cstheme="minorHAnsi"/>
                <w:color w:val="0D0D0D" w:themeColor="text1" w:themeTint="F2"/>
                <w:sz w:val="24"/>
                <w:szCs w:val="24"/>
                <w:lang w:eastAsia="en-GB"/>
              </w:rPr>
              <w:t>£83,000</w:t>
            </w:r>
          </w:p>
          <w:p w14:paraId="443B18AA" w14:textId="0154F3A1" w:rsidR="00FB4FAF" w:rsidRPr="00383EEC" w:rsidRDefault="00FB4FAF" w:rsidP="004B739B">
            <w:pPr>
              <w:spacing w:after="0" w:line="288" w:lineRule="auto"/>
              <w:rPr>
                <w:rFonts w:eastAsia="Times New Roman" w:cstheme="minorHAnsi"/>
                <w:color w:val="0D0D0D" w:themeColor="text1" w:themeTint="F2"/>
                <w:sz w:val="24"/>
                <w:szCs w:val="24"/>
                <w:lang w:eastAsia="en-GB"/>
              </w:rPr>
            </w:pPr>
            <w:r>
              <w:rPr>
                <w:rFonts w:eastAsia="Times New Roman" w:cstheme="minorHAnsi"/>
                <w:color w:val="0D0D0D" w:themeColor="text1" w:themeTint="F2"/>
                <w:sz w:val="24"/>
                <w:szCs w:val="24"/>
                <w:lang w:eastAsia="en-GB"/>
              </w:rPr>
              <w:t>£204,000</w:t>
            </w:r>
          </w:p>
        </w:tc>
      </w:tr>
      <w:tr w:rsidR="00B147BC" w:rsidRPr="00383EEC" w14:paraId="0366178C" w14:textId="77777777" w:rsidTr="00B44355">
        <w:trPr>
          <w:trHeight w:hRule="exact" w:val="7363"/>
        </w:trPr>
        <w:tc>
          <w:tcPr>
            <w:tcW w:w="15391" w:type="dxa"/>
            <w:gridSpan w:val="14"/>
            <w:tcMar>
              <w:top w:w="57" w:type="dxa"/>
              <w:bottom w:w="57" w:type="dxa"/>
            </w:tcMar>
          </w:tcPr>
          <w:p w14:paraId="467DF0A5" w14:textId="77777777" w:rsidR="00A86C99" w:rsidRPr="00383EEC" w:rsidRDefault="00B147BC" w:rsidP="00847DDA">
            <w:pPr>
              <w:spacing w:after="0" w:line="288" w:lineRule="auto"/>
              <w:rPr>
                <w:rFonts w:eastAsia="Times New Roman" w:cstheme="minorHAnsi"/>
                <w:b/>
                <w:color w:val="0D0D0D" w:themeColor="text1" w:themeTint="F2"/>
                <w:sz w:val="24"/>
                <w:szCs w:val="24"/>
                <w:lang w:eastAsia="en-GB"/>
              </w:rPr>
            </w:pPr>
            <w:r w:rsidRPr="00383EEC">
              <w:rPr>
                <w:rFonts w:eastAsia="Times New Roman" w:cstheme="minorHAnsi"/>
                <w:b/>
                <w:color w:val="0D0D0D" w:themeColor="text1" w:themeTint="F2"/>
                <w:sz w:val="24"/>
                <w:szCs w:val="24"/>
                <w:lang w:eastAsia="en-GB"/>
              </w:rPr>
              <w:t>Additional Information:</w:t>
            </w:r>
          </w:p>
          <w:p w14:paraId="39E78F02" w14:textId="4C4F99B3" w:rsidR="00A86C99" w:rsidRPr="00383EEC" w:rsidRDefault="00A86C99" w:rsidP="00847DDA">
            <w:pPr>
              <w:spacing w:after="0" w:line="288" w:lineRule="auto"/>
              <w:rPr>
                <w:rFonts w:eastAsia="Times New Roman" w:cstheme="minorHAnsi"/>
                <w:b/>
                <w:color w:val="0D0D0D" w:themeColor="text1" w:themeTint="F2"/>
                <w:sz w:val="24"/>
                <w:szCs w:val="24"/>
                <w:lang w:eastAsia="en-GB"/>
              </w:rPr>
            </w:pPr>
          </w:p>
        </w:tc>
      </w:tr>
    </w:tbl>
    <w:p w14:paraId="7EA204D6" w14:textId="77777777" w:rsidR="00AC78A0" w:rsidRPr="00383EEC" w:rsidRDefault="00AC78A0">
      <w:pPr>
        <w:rPr>
          <w:rFonts w:cstheme="minorHAnsi"/>
        </w:rPr>
      </w:pPr>
    </w:p>
    <w:sectPr w:rsidR="00AC78A0" w:rsidRPr="00383EEC" w:rsidSect="00475A1B">
      <w:footerReference w:type="default" r:id="rId16"/>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46D6" w14:textId="77777777" w:rsidR="00F11675" w:rsidRDefault="00F11675" w:rsidP="001B7702">
      <w:pPr>
        <w:spacing w:after="0" w:line="240" w:lineRule="auto"/>
      </w:pPr>
      <w:r>
        <w:separator/>
      </w:r>
    </w:p>
  </w:endnote>
  <w:endnote w:type="continuationSeparator" w:id="0">
    <w:p w14:paraId="4C503252" w14:textId="77777777" w:rsidR="00F11675" w:rsidRDefault="00F11675" w:rsidP="001B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6307"/>
      <w:docPartObj>
        <w:docPartGallery w:val="Page Numbers (Bottom of Page)"/>
        <w:docPartUnique/>
      </w:docPartObj>
    </w:sdtPr>
    <w:sdtEndPr>
      <w:rPr>
        <w:noProof/>
      </w:rPr>
    </w:sdtEndPr>
    <w:sdtContent>
      <w:p w14:paraId="1B7C1013" w14:textId="4D42EBF7" w:rsidR="00D11DD4" w:rsidRDefault="00D11DD4">
        <w:pPr>
          <w:pStyle w:val="Footer"/>
          <w:jc w:val="center"/>
        </w:pPr>
        <w:r>
          <w:fldChar w:fldCharType="begin"/>
        </w:r>
        <w:r>
          <w:instrText xml:space="preserve"> PAGE   \* MERGEFORMAT </w:instrText>
        </w:r>
        <w:r>
          <w:fldChar w:fldCharType="separate"/>
        </w:r>
        <w:r w:rsidR="00BD1B25">
          <w:rPr>
            <w:noProof/>
          </w:rPr>
          <w:t>18</w:t>
        </w:r>
        <w:r>
          <w:rPr>
            <w:noProof/>
          </w:rPr>
          <w:fldChar w:fldCharType="end"/>
        </w:r>
      </w:p>
    </w:sdtContent>
  </w:sdt>
  <w:p w14:paraId="56C93BFF" w14:textId="77777777" w:rsidR="00D11DD4" w:rsidRDefault="00D11D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BCBAC" w14:textId="77777777" w:rsidR="00F11675" w:rsidRDefault="00F11675" w:rsidP="001B7702">
      <w:pPr>
        <w:spacing w:after="0" w:line="240" w:lineRule="auto"/>
      </w:pPr>
      <w:r>
        <w:separator/>
      </w:r>
    </w:p>
  </w:footnote>
  <w:footnote w:type="continuationSeparator" w:id="0">
    <w:p w14:paraId="12D5496D" w14:textId="77777777" w:rsidR="00F11675" w:rsidRDefault="00F11675" w:rsidP="001B7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B78DB"/>
    <w:multiLevelType w:val="hybridMultilevel"/>
    <w:tmpl w:val="7D8C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0201F"/>
    <w:multiLevelType w:val="hybridMultilevel"/>
    <w:tmpl w:val="EB26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204D1"/>
    <w:multiLevelType w:val="hybridMultilevel"/>
    <w:tmpl w:val="0C82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8284E"/>
    <w:multiLevelType w:val="hybridMultilevel"/>
    <w:tmpl w:val="C290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770AB"/>
    <w:multiLevelType w:val="hybridMultilevel"/>
    <w:tmpl w:val="33104AD6"/>
    <w:lvl w:ilvl="0" w:tplc="2D0CA4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446FA"/>
    <w:multiLevelType w:val="hybridMultilevel"/>
    <w:tmpl w:val="01E87560"/>
    <w:lvl w:ilvl="0" w:tplc="0809000F">
      <w:start w:val="1"/>
      <w:numFmt w:val="decimal"/>
      <w:lvlText w:val="%1."/>
      <w:lvlJc w:val="left"/>
      <w:pPr>
        <w:ind w:left="82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4F557DD"/>
    <w:multiLevelType w:val="hybridMultilevel"/>
    <w:tmpl w:val="1BAA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01204"/>
    <w:multiLevelType w:val="hybridMultilevel"/>
    <w:tmpl w:val="01E87560"/>
    <w:lvl w:ilvl="0" w:tplc="0809000F">
      <w:start w:val="1"/>
      <w:numFmt w:val="decimal"/>
      <w:lvlText w:val="%1."/>
      <w:lvlJc w:val="left"/>
      <w:pPr>
        <w:ind w:left="82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E323E78"/>
    <w:multiLevelType w:val="hybridMultilevel"/>
    <w:tmpl w:val="BFB2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921F4"/>
    <w:multiLevelType w:val="hybridMultilevel"/>
    <w:tmpl w:val="A9A492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89E0A4A"/>
    <w:multiLevelType w:val="hybridMultilevel"/>
    <w:tmpl w:val="E236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74B41"/>
    <w:multiLevelType w:val="hybridMultilevel"/>
    <w:tmpl w:val="6FBC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C67D12"/>
    <w:multiLevelType w:val="hybridMultilevel"/>
    <w:tmpl w:val="CB18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F11E8"/>
    <w:multiLevelType w:val="hybridMultilevel"/>
    <w:tmpl w:val="386E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35003"/>
    <w:multiLevelType w:val="hybridMultilevel"/>
    <w:tmpl w:val="B6648E80"/>
    <w:lvl w:ilvl="0" w:tplc="08090015">
      <w:start w:val="1"/>
      <w:numFmt w:val="upp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347C91"/>
    <w:multiLevelType w:val="hybridMultilevel"/>
    <w:tmpl w:val="D320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15D0D"/>
    <w:multiLevelType w:val="hybridMultilevel"/>
    <w:tmpl w:val="29C60E34"/>
    <w:lvl w:ilvl="0" w:tplc="08090015">
      <w:start w:val="1"/>
      <w:numFmt w:val="upperLetter"/>
      <w:lvlText w:val="%1."/>
      <w:lvlJc w:val="left"/>
      <w:pPr>
        <w:ind w:left="785" w:hanging="360"/>
      </w:p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18" w15:restartNumberingAfterBreak="0">
    <w:nsid w:val="6CE30812"/>
    <w:multiLevelType w:val="hybridMultilevel"/>
    <w:tmpl w:val="B862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D2B97"/>
    <w:multiLevelType w:val="hybridMultilevel"/>
    <w:tmpl w:val="DA22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E2F93"/>
    <w:multiLevelType w:val="hybridMultilevel"/>
    <w:tmpl w:val="98D0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90570"/>
    <w:multiLevelType w:val="hybridMultilevel"/>
    <w:tmpl w:val="536E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0922CD"/>
    <w:multiLevelType w:val="hybridMultilevel"/>
    <w:tmpl w:val="7B60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5"/>
  </w:num>
  <w:num w:numId="2">
    <w:abstractNumId w:val="8"/>
  </w:num>
  <w:num w:numId="3">
    <w:abstractNumId w:val="17"/>
  </w:num>
  <w:num w:numId="4">
    <w:abstractNumId w:val="2"/>
  </w:num>
  <w:num w:numId="5">
    <w:abstractNumId w:val="4"/>
  </w:num>
  <w:num w:numId="6">
    <w:abstractNumId w:val="19"/>
  </w:num>
  <w:num w:numId="7">
    <w:abstractNumId w:val="10"/>
  </w:num>
  <w:num w:numId="8">
    <w:abstractNumId w:val="20"/>
  </w:num>
  <w:num w:numId="9">
    <w:abstractNumId w:val="16"/>
  </w:num>
  <w:num w:numId="10">
    <w:abstractNumId w:val="21"/>
  </w:num>
  <w:num w:numId="11">
    <w:abstractNumId w:val="14"/>
  </w:num>
  <w:num w:numId="12">
    <w:abstractNumId w:val="1"/>
  </w:num>
  <w:num w:numId="13">
    <w:abstractNumId w:val="0"/>
  </w:num>
  <w:num w:numId="14">
    <w:abstractNumId w:val="6"/>
  </w:num>
  <w:num w:numId="15">
    <w:abstractNumId w:val="13"/>
  </w:num>
  <w:num w:numId="16">
    <w:abstractNumId w:val="22"/>
  </w:num>
  <w:num w:numId="17">
    <w:abstractNumId w:val="23"/>
  </w:num>
  <w:num w:numId="18">
    <w:abstractNumId w:val="11"/>
  </w:num>
  <w:num w:numId="19">
    <w:abstractNumId w:val="12"/>
  </w:num>
  <w:num w:numId="20">
    <w:abstractNumId w:val="7"/>
  </w:num>
  <w:num w:numId="21">
    <w:abstractNumId w:val="3"/>
  </w:num>
  <w:num w:numId="22">
    <w:abstractNumId w:val="9"/>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F3"/>
    <w:rsid w:val="000075E6"/>
    <w:rsid w:val="00016333"/>
    <w:rsid w:val="00034789"/>
    <w:rsid w:val="00052970"/>
    <w:rsid w:val="000535D2"/>
    <w:rsid w:val="00063242"/>
    <w:rsid w:val="00074459"/>
    <w:rsid w:val="000A7A5C"/>
    <w:rsid w:val="000A7FCB"/>
    <w:rsid w:val="000B1CAF"/>
    <w:rsid w:val="000B29FE"/>
    <w:rsid w:val="000C14E0"/>
    <w:rsid w:val="000D0C0C"/>
    <w:rsid w:val="000D7584"/>
    <w:rsid w:val="000E0165"/>
    <w:rsid w:val="000E1B95"/>
    <w:rsid w:val="001014BF"/>
    <w:rsid w:val="00113707"/>
    <w:rsid w:val="00120EDB"/>
    <w:rsid w:val="0012605D"/>
    <w:rsid w:val="0015054B"/>
    <w:rsid w:val="001B7702"/>
    <w:rsid w:val="001D5EC1"/>
    <w:rsid w:val="001F2207"/>
    <w:rsid w:val="00224973"/>
    <w:rsid w:val="00226E6C"/>
    <w:rsid w:val="002302C5"/>
    <w:rsid w:val="00234A97"/>
    <w:rsid w:val="00244355"/>
    <w:rsid w:val="002705E4"/>
    <w:rsid w:val="00272CEA"/>
    <w:rsid w:val="002A63EE"/>
    <w:rsid w:val="002D3BBC"/>
    <w:rsid w:val="002E08A7"/>
    <w:rsid w:val="002E1AC2"/>
    <w:rsid w:val="002F0106"/>
    <w:rsid w:val="002F15B6"/>
    <w:rsid w:val="00383EEC"/>
    <w:rsid w:val="003A1E2F"/>
    <w:rsid w:val="003A46D6"/>
    <w:rsid w:val="003C384C"/>
    <w:rsid w:val="003D0199"/>
    <w:rsid w:val="00421C2D"/>
    <w:rsid w:val="004560C2"/>
    <w:rsid w:val="004640A9"/>
    <w:rsid w:val="00475A1B"/>
    <w:rsid w:val="00485246"/>
    <w:rsid w:val="004A6623"/>
    <w:rsid w:val="004B739B"/>
    <w:rsid w:val="005573FE"/>
    <w:rsid w:val="00561FF5"/>
    <w:rsid w:val="00572FBE"/>
    <w:rsid w:val="005A7CFC"/>
    <w:rsid w:val="005D4372"/>
    <w:rsid w:val="00623360"/>
    <w:rsid w:val="00625410"/>
    <w:rsid w:val="0063015A"/>
    <w:rsid w:val="00671B29"/>
    <w:rsid w:val="006A5D8E"/>
    <w:rsid w:val="006E34C0"/>
    <w:rsid w:val="00721221"/>
    <w:rsid w:val="007266B9"/>
    <w:rsid w:val="00726F82"/>
    <w:rsid w:val="007404C1"/>
    <w:rsid w:val="007643DD"/>
    <w:rsid w:val="00764936"/>
    <w:rsid w:val="00765A3E"/>
    <w:rsid w:val="00770007"/>
    <w:rsid w:val="00781A06"/>
    <w:rsid w:val="00786980"/>
    <w:rsid w:val="007B16C1"/>
    <w:rsid w:val="007B364A"/>
    <w:rsid w:val="007F15B1"/>
    <w:rsid w:val="00811E72"/>
    <w:rsid w:val="0083392B"/>
    <w:rsid w:val="00836295"/>
    <w:rsid w:val="008445D6"/>
    <w:rsid w:val="00847DDA"/>
    <w:rsid w:val="00861F64"/>
    <w:rsid w:val="00872FA8"/>
    <w:rsid w:val="00890D1F"/>
    <w:rsid w:val="008A3E99"/>
    <w:rsid w:val="008B66F3"/>
    <w:rsid w:val="008D1CFB"/>
    <w:rsid w:val="008D4DA1"/>
    <w:rsid w:val="008E5B53"/>
    <w:rsid w:val="00940FD1"/>
    <w:rsid w:val="00962232"/>
    <w:rsid w:val="009E494B"/>
    <w:rsid w:val="00A15F3B"/>
    <w:rsid w:val="00A166D3"/>
    <w:rsid w:val="00A16837"/>
    <w:rsid w:val="00A32E87"/>
    <w:rsid w:val="00A32F11"/>
    <w:rsid w:val="00A342EE"/>
    <w:rsid w:val="00A42108"/>
    <w:rsid w:val="00A86C99"/>
    <w:rsid w:val="00AB1801"/>
    <w:rsid w:val="00AC413A"/>
    <w:rsid w:val="00AC78A0"/>
    <w:rsid w:val="00AD3C63"/>
    <w:rsid w:val="00B02D26"/>
    <w:rsid w:val="00B147BC"/>
    <w:rsid w:val="00B44355"/>
    <w:rsid w:val="00B53A38"/>
    <w:rsid w:val="00B65530"/>
    <w:rsid w:val="00B82852"/>
    <w:rsid w:val="00B86503"/>
    <w:rsid w:val="00BD1B25"/>
    <w:rsid w:val="00BE1426"/>
    <w:rsid w:val="00C17B1F"/>
    <w:rsid w:val="00C36189"/>
    <w:rsid w:val="00C3762F"/>
    <w:rsid w:val="00C651F9"/>
    <w:rsid w:val="00CB48E6"/>
    <w:rsid w:val="00CB54D0"/>
    <w:rsid w:val="00CF2495"/>
    <w:rsid w:val="00D1148D"/>
    <w:rsid w:val="00D11DD4"/>
    <w:rsid w:val="00D52233"/>
    <w:rsid w:val="00D61928"/>
    <w:rsid w:val="00D66018"/>
    <w:rsid w:val="00DB4DB3"/>
    <w:rsid w:val="00E067E2"/>
    <w:rsid w:val="00E25010"/>
    <w:rsid w:val="00E410A3"/>
    <w:rsid w:val="00E454E5"/>
    <w:rsid w:val="00E5319B"/>
    <w:rsid w:val="00E63665"/>
    <w:rsid w:val="00E91CAA"/>
    <w:rsid w:val="00E94D29"/>
    <w:rsid w:val="00EA51A8"/>
    <w:rsid w:val="00EB1783"/>
    <w:rsid w:val="00EB77F3"/>
    <w:rsid w:val="00EC1148"/>
    <w:rsid w:val="00EE105A"/>
    <w:rsid w:val="00EE45CF"/>
    <w:rsid w:val="00F11675"/>
    <w:rsid w:val="00F32B91"/>
    <w:rsid w:val="00F45E5B"/>
    <w:rsid w:val="00F64022"/>
    <w:rsid w:val="00F80F2C"/>
    <w:rsid w:val="00F84794"/>
    <w:rsid w:val="00FB0DB8"/>
    <w:rsid w:val="00FB4FAF"/>
    <w:rsid w:val="00FC2D54"/>
    <w:rsid w:val="00FC4265"/>
    <w:rsid w:val="00FE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7B8C4"/>
  <w15:docId w15:val="{319887F7-E0A7-461D-94EA-AD84A8A7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F3B"/>
    <w:rPr>
      <w:rFonts w:ascii="Segoe UI" w:hAnsi="Segoe UI" w:cs="Segoe UI"/>
      <w:sz w:val="18"/>
      <w:szCs w:val="18"/>
    </w:rPr>
  </w:style>
  <w:style w:type="paragraph" w:styleId="Header">
    <w:name w:val="header"/>
    <w:basedOn w:val="Normal"/>
    <w:link w:val="HeaderChar"/>
    <w:uiPriority w:val="99"/>
    <w:unhideWhenUsed/>
    <w:rsid w:val="001B7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702"/>
  </w:style>
  <w:style w:type="paragraph" w:styleId="Footer">
    <w:name w:val="footer"/>
    <w:basedOn w:val="Normal"/>
    <w:link w:val="FooterChar"/>
    <w:uiPriority w:val="99"/>
    <w:unhideWhenUsed/>
    <w:rsid w:val="001B7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702"/>
  </w:style>
  <w:style w:type="paragraph" w:styleId="ListParagraph">
    <w:name w:val="List Paragraph"/>
    <w:basedOn w:val="Normal"/>
    <w:qFormat/>
    <w:rsid w:val="00765A3E"/>
    <w:pPr>
      <w:ind w:left="720"/>
      <w:contextualSpacing/>
    </w:pPr>
  </w:style>
  <w:style w:type="character" w:styleId="Hyperlink">
    <w:name w:val="Hyperlink"/>
    <w:basedOn w:val="DefaultParagraphFont"/>
    <w:uiPriority w:val="99"/>
    <w:unhideWhenUsed/>
    <w:rsid w:val="002E08A7"/>
    <w:rPr>
      <w:color w:val="0563C1" w:themeColor="hyperlink"/>
      <w:u w:val="single"/>
    </w:rPr>
  </w:style>
  <w:style w:type="table" w:styleId="TableGrid">
    <w:name w:val="Table Grid"/>
    <w:basedOn w:val="TableNormal"/>
    <w:uiPriority w:val="59"/>
    <w:rsid w:val="005D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3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blicfinance.co.uk/news/2015/10/pac-school-funding-variation-limiting-impact-pupil-premiu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ttontrust.com/newsarchive/small-but-increasing-number-of-schools-are-using-their-pupil-premium-funding-to-offset-budget-cuts-new-sutton-trust-and-education-endowment-foundation-poll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ttontrust.com/research-paper/pupil-premium-polling-2016/" TargetMode="External"/><Relationship Id="rId5" Type="http://schemas.openxmlformats.org/officeDocument/2006/relationships/styles" Target="styles.xml"/><Relationship Id="rId15" Type="http://schemas.openxmlformats.org/officeDocument/2006/relationships/hyperlink" Target="http://educationendowmentfoundation.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ublicfinance.co.uk/news/2016/07/sutton-trust-academies-are-not-helping-disadvantaged-children-en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2D1923594B149A3B23585CC6B50C2" ma:contentTypeVersion="7" ma:contentTypeDescription="Create a new document." ma:contentTypeScope="" ma:versionID="835c6b40ef1715baa9ed958eb7106b75">
  <xsd:schema xmlns:xsd="http://www.w3.org/2001/XMLSchema" xmlns:xs="http://www.w3.org/2001/XMLSchema" xmlns:p="http://schemas.microsoft.com/office/2006/metadata/properties" xmlns:ns2="9f4c6c80-945e-47b4-a434-29f33251a071" xmlns:ns3="d96f6595-d947-4f85-b805-4c47e1eb9444" targetNamespace="http://schemas.microsoft.com/office/2006/metadata/properties" ma:root="true" ma:fieldsID="3b349d75d95930e83f77af4249bf258b" ns2:_="" ns3:_="">
    <xsd:import namespace="9f4c6c80-945e-47b4-a434-29f33251a071"/>
    <xsd:import namespace="d96f6595-d947-4f85-b805-4c47e1eb9444"/>
    <xsd:element name="properties">
      <xsd:complexType>
        <xsd:sequence>
          <xsd:element name="documentManagement">
            <xsd:complexType>
              <xsd:all>
                <xsd:element ref="ns2:k689e3689bf34b63beaccd78e01fc4e9" minOccurs="0"/>
                <xsd:element ref="ns3:TaxCatchAll" minOccurs="0"/>
                <xsd:element ref="ns2:la78cca6b2b44e3fa6836b566e4ea1b3"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c6c80-945e-47b4-a434-29f33251a071" elementFormDefault="qualified">
    <xsd:import namespace="http://schemas.microsoft.com/office/2006/documentManagement/types"/>
    <xsd:import namespace="http://schemas.microsoft.com/office/infopath/2007/PartnerControls"/>
    <xsd:element name="k689e3689bf34b63beaccd78e01fc4e9" ma:index="9" nillable="true" ma:taxonomy="true" ma:internalName="k689e3689bf34b63beaccd78e01fc4e9" ma:taxonomyFieldName="Academy_x0020_Name" ma:displayName="Academy Name" ma:default="" ma:fieldId="{4689e368-9bf3-4b63-beac-cd78e01fc4e9}" ma:sspId="6470d78a-a434-4c6f-b27f-71902a55d64f" ma:termSetId="c588375e-b8a4-4f10-a791-e5b9e7cdd5ec" ma:anchorId="00000000-0000-0000-0000-000000000000" ma:open="false" ma:isKeyword="false">
      <xsd:complexType>
        <xsd:sequence>
          <xsd:element ref="pc:Terms" minOccurs="0" maxOccurs="1"/>
        </xsd:sequence>
      </xsd:complexType>
    </xsd:element>
    <xsd:element name="la78cca6b2b44e3fa6836b566e4ea1b3" ma:index="12" nillable="true" ma:taxonomy="true" ma:internalName="la78cca6b2b44e3fa6836b566e4ea1b3" ma:taxonomyFieldName="Academic_x0020_Year" ma:displayName="Academic Year" ma:default="" ma:fieldId="{5a78cca6-b2b4-4e3f-a683-6b566e4ea1b3}" ma:sspId="6470d78a-a434-4c6f-b27f-71902a55d64f" ma:termSetId="1e5fef8c-4482-43a3-aeac-278795017c72"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f6595-d947-4f85-b805-4c47e1eb944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5cb6f22-856d-4f6c-8885-29d84f627310}" ma:internalName="TaxCatchAll" ma:showField="CatchAllData" ma:web="d96f6595-d947-4f85-b805-4c47e1eb9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78cca6b2b44e3fa6836b566e4ea1b3 xmlns="9f4c6c80-945e-47b4-a434-29f33251a071">
      <Terms xmlns="http://schemas.microsoft.com/office/infopath/2007/PartnerControls"/>
    </la78cca6b2b44e3fa6836b566e4ea1b3>
    <TaxCatchAll xmlns="d96f6595-d947-4f85-b805-4c47e1eb9444"/>
    <k689e3689bf34b63beaccd78e01fc4e9 xmlns="9f4c6c80-945e-47b4-a434-29f33251a071">
      <Terms xmlns="http://schemas.microsoft.com/office/infopath/2007/PartnerControls"/>
    </k689e3689bf34b63beaccd78e01fc4e9>
  </documentManagement>
</p:properties>
</file>

<file path=customXml/itemProps1.xml><?xml version="1.0" encoding="utf-8"?>
<ds:datastoreItem xmlns:ds="http://schemas.openxmlformats.org/officeDocument/2006/customXml" ds:itemID="{BE717115-C832-4BC0-A1FD-3CC3FA079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c6c80-945e-47b4-a434-29f33251a071"/>
    <ds:schemaRef ds:uri="d96f6595-d947-4f85-b805-4c47e1eb9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363A0-AE7A-40DE-A419-4C71E3E5EF94}">
  <ds:schemaRefs>
    <ds:schemaRef ds:uri="http://schemas.microsoft.com/sharepoint/v3/contenttype/forms"/>
  </ds:schemaRefs>
</ds:datastoreItem>
</file>

<file path=customXml/itemProps3.xml><?xml version="1.0" encoding="utf-8"?>
<ds:datastoreItem xmlns:ds="http://schemas.openxmlformats.org/officeDocument/2006/customXml" ds:itemID="{9F80D0EE-9CD5-41DB-89E0-79660E754B73}">
  <ds:schemaRefs>
    <ds:schemaRef ds:uri="http://schemas.microsoft.com/office/infopath/2007/PartnerControls"/>
    <ds:schemaRef ds:uri="http://purl.org/dc/terms/"/>
    <ds:schemaRef ds:uri="d96f6595-d947-4f85-b805-4c47e1eb944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f4c6c80-945e-47b4-a434-29f33251a0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4736</Words>
  <Characters>26999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st-Hawkins-N</dc:creator>
  <cp:lastModifiedBy>Dianne Whippey</cp:lastModifiedBy>
  <cp:revision>3</cp:revision>
  <cp:lastPrinted>2018-10-08T18:34:00Z</cp:lastPrinted>
  <dcterms:created xsi:type="dcterms:W3CDTF">2019-09-20T08:25:00Z</dcterms:created>
  <dcterms:modified xsi:type="dcterms:W3CDTF">2019-09-20T08:28:00Z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0x0101007472D1923594B149A3B23585CC6B50C2</vt:lpwstr>
  </property>
</Properties>
</file>