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BAF3" w14:textId="01B7CBB7" w:rsidR="00326C32" w:rsidRDefault="00326C32" w:rsidP="00326C32">
      <w:pPr>
        <w:pStyle w:val="Heading1"/>
        <w:rPr>
          <w:rFonts w:eastAsia="Arial"/>
        </w:rPr>
      </w:pPr>
      <w:bookmarkStart w:id="0" w:name="_Toc449687248"/>
      <w:bookmarkStart w:id="1" w:name="_Toc433976555"/>
      <w:r w:rsidRPr="004E0F5B">
        <w:rPr>
          <w:rFonts w:eastAsia="Arial"/>
        </w:rPr>
        <w:t xml:space="preserve"> </w:t>
      </w:r>
      <w:r w:rsidR="00D04B89">
        <w:rPr>
          <w:rFonts w:eastAsia="Arial"/>
        </w:rPr>
        <w:t>Pupil p</w:t>
      </w:r>
      <w:r w:rsidRPr="004E0F5B">
        <w:rPr>
          <w:rFonts w:eastAsia="Arial"/>
        </w:rPr>
        <w:t xml:space="preserve">remium strategy statement </w:t>
      </w:r>
      <w:r>
        <w:rPr>
          <w:rFonts w:eastAsia="Arial"/>
        </w:rPr>
        <w:t>(secondary)</w:t>
      </w:r>
      <w:bookmarkEnd w:id="0"/>
    </w:p>
    <w:tbl>
      <w:tblPr>
        <w:tblStyle w:val="TableGrid"/>
        <w:tblW w:w="15417" w:type="dxa"/>
        <w:tblLayout w:type="fixed"/>
        <w:tblLook w:val="04A0" w:firstRow="1" w:lastRow="0" w:firstColumn="1" w:lastColumn="0" w:noHBand="0" w:noVBand="1"/>
      </w:tblPr>
      <w:tblGrid>
        <w:gridCol w:w="2943"/>
        <w:gridCol w:w="993"/>
        <w:gridCol w:w="3969"/>
        <w:gridCol w:w="1134"/>
        <w:gridCol w:w="5386"/>
        <w:gridCol w:w="992"/>
      </w:tblGrid>
      <w:tr w:rsidR="00814458" w:rsidRPr="00B80272" w14:paraId="406500D9" w14:textId="77777777" w:rsidTr="00451FA7">
        <w:tc>
          <w:tcPr>
            <w:tcW w:w="15417" w:type="dxa"/>
            <w:gridSpan w:val="6"/>
            <w:shd w:val="clear" w:color="auto" w:fill="CFDCE3"/>
            <w:tcMar>
              <w:top w:w="57" w:type="dxa"/>
              <w:bottom w:w="57" w:type="dxa"/>
            </w:tcMar>
          </w:tcPr>
          <w:p w14:paraId="363F95DD" w14:textId="50AE6568" w:rsidR="00814458" w:rsidRPr="00B80272" w:rsidRDefault="00814458" w:rsidP="00AD1C4B">
            <w:pPr>
              <w:pStyle w:val="ListParagraph"/>
              <w:numPr>
                <w:ilvl w:val="0"/>
                <w:numId w:val="33"/>
              </w:numPr>
              <w:spacing w:after="0"/>
              <w:ind w:left="426"/>
              <w:contextualSpacing w:val="0"/>
              <w:rPr>
                <w:rFonts w:cs="Arial"/>
                <w:b/>
              </w:rPr>
            </w:pPr>
            <w:r w:rsidRPr="00B80272">
              <w:rPr>
                <w:rFonts w:cs="Arial"/>
                <w:b/>
              </w:rPr>
              <w:t>Summary information</w:t>
            </w:r>
            <w:r>
              <w:rPr>
                <w:rFonts w:cs="Arial"/>
                <w:b/>
              </w:rPr>
              <w:t xml:space="preserve"> </w:t>
            </w:r>
          </w:p>
        </w:tc>
      </w:tr>
      <w:tr w:rsidR="00814458" w:rsidRPr="00B80272" w14:paraId="1C92379B" w14:textId="77777777" w:rsidTr="00814458">
        <w:trPr>
          <w:trHeight w:val="175"/>
        </w:trPr>
        <w:tc>
          <w:tcPr>
            <w:tcW w:w="2943" w:type="dxa"/>
            <w:tcMar>
              <w:top w:w="57" w:type="dxa"/>
              <w:bottom w:w="57" w:type="dxa"/>
            </w:tcMar>
          </w:tcPr>
          <w:p w14:paraId="7DDE5C32" w14:textId="0B5B560F" w:rsidR="00814458" w:rsidRPr="00B80272" w:rsidRDefault="00814458" w:rsidP="00497D2D">
            <w:pPr>
              <w:spacing w:after="0" w:line="240" w:lineRule="auto"/>
              <w:rPr>
                <w:rFonts w:cs="Arial"/>
                <w:b/>
              </w:rPr>
            </w:pPr>
            <w:r>
              <w:rPr>
                <w:rFonts w:cs="Arial"/>
                <w:b/>
              </w:rPr>
              <w:t>School</w:t>
            </w:r>
          </w:p>
        </w:tc>
        <w:tc>
          <w:tcPr>
            <w:tcW w:w="12474" w:type="dxa"/>
            <w:gridSpan w:val="5"/>
            <w:tcMar>
              <w:top w:w="57" w:type="dxa"/>
              <w:bottom w:w="57" w:type="dxa"/>
            </w:tcMar>
          </w:tcPr>
          <w:p w14:paraId="5683E26C" w14:textId="1ED015C3" w:rsidR="00814458" w:rsidRPr="00B80272" w:rsidRDefault="00D10BF4" w:rsidP="00497D2D">
            <w:pPr>
              <w:spacing w:after="0" w:line="240" w:lineRule="auto"/>
              <w:rPr>
                <w:rFonts w:cs="Arial"/>
              </w:rPr>
            </w:pPr>
            <w:r>
              <w:rPr>
                <w:rFonts w:cs="Arial"/>
              </w:rPr>
              <w:t>The Hathaway Academy</w:t>
            </w:r>
          </w:p>
        </w:tc>
      </w:tr>
      <w:tr w:rsidR="00814458" w:rsidRPr="00B80272" w14:paraId="3606FFE5" w14:textId="77777777" w:rsidTr="0067439D">
        <w:tc>
          <w:tcPr>
            <w:tcW w:w="2943" w:type="dxa"/>
            <w:tcMar>
              <w:top w:w="57" w:type="dxa"/>
              <w:bottom w:w="57" w:type="dxa"/>
            </w:tcMar>
          </w:tcPr>
          <w:p w14:paraId="306BFE24" w14:textId="77777777" w:rsidR="00814458" w:rsidRPr="00B80272" w:rsidRDefault="00814458" w:rsidP="00497D2D">
            <w:pPr>
              <w:spacing w:after="0" w:line="240" w:lineRule="auto"/>
              <w:rPr>
                <w:rFonts w:cs="Arial"/>
                <w:b/>
              </w:rPr>
            </w:pPr>
            <w:r>
              <w:rPr>
                <w:rFonts w:cs="Arial"/>
                <w:b/>
              </w:rPr>
              <w:t>Academic Year</w:t>
            </w:r>
          </w:p>
        </w:tc>
        <w:tc>
          <w:tcPr>
            <w:tcW w:w="993" w:type="dxa"/>
            <w:tcMar>
              <w:top w:w="57" w:type="dxa"/>
              <w:bottom w:w="57" w:type="dxa"/>
            </w:tcMar>
          </w:tcPr>
          <w:p w14:paraId="3A0173D6" w14:textId="2FDF8D04" w:rsidR="00814458" w:rsidRPr="00B80272" w:rsidRDefault="00D10BF4" w:rsidP="00497D2D">
            <w:pPr>
              <w:spacing w:after="0" w:line="240" w:lineRule="auto"/>
              <w:rPr>
                <w:rFonts w:cs="Arial"/>
              </w:rPr>
            </w:pPr>
            <w:r>
              <w:rPr>
                <w:rFonts w:cs="Arial"/>
              </w:rPr>
              <w:t>2018 - 2019</w:t>
            </w:r>
          </w:p>
        </w:tc>
        <w:tc>
          <w:tcPr>
            <w:tcW w:w="3969" w:type="dxa"/>
          </w:tcPr>
          <w:p w14:paraId="64C59A87" w14:textId="77777777" w:rsidR="00814458" w:rsidRPr="00B80272" w:rsidRDefault="00814458" w:rsidP="00497D2D">
            <w:pPr>
              <w:spacing w:after="0" w:line="240" w:lineRule="auto"/>
              <w:rPr>
                <w:rFonts w:cs="Arial"/>
              </w:rPr>
            </w:pPr>
            <w:r>
              <w:rPr>
                <w:rFonts w:cs="Arial"/>
                <w:b/>
              </w:rPr>
              <w:t>Total PP budget</w:t>
            </w:r>
          </w:p>
        </w:tc>
        <w:tc>
          <w:tcPr>
            <w:tcW w:w="1134" w:type="dxa"/>
            <w:shd w:val="clear" w:color="auto" w:fill="auto"/>
          </w:tcPr>
          <w:p w14:paraId="0BC61951" w14:textId="03D7BB64" w:rsidR="00814458" w:rsidRPr="0067439D" w:rsidRDefault="0067439D" w:rsidP="00497D2D">
            <w:pPr>
              <w:spacing w:after="0" w:line="240" w:lineRule="auto"/>
              <w:rPr>
                <w:rFonts w:cs="Arial"/>
                <w:sz w:val="20"/>
                <w:szCs w:val="20"/>
              </w:rPr>
            </w:pPr>
            <w:r w:rsidRPr="0067439D">
              <w:rPr>
                <w:rFonts w:cs="Arial"/>
                <w:sz w:val="20"/>
                <w:szCs w:val="20"/>
              </w:rPr>
              <w:t>£242165</w:t>
            </w:r>
          </w:p>
        </w:tc>
        <w:tc>
          <w:tcPr>
            <w:tcW w:w="5386" w:type="dxa"/>
          </w:tcPr>
          <w:p w14:paraId="49C5FDF5" w14:textId="77777777" w:rsidR="00814458" w:rsidRPr="00B80272" w:rsidRDefault="00814458" w:rsidP="00497D2D">
            <w:pPr>
              <w:spacing w:after="0" w:line="240" w:lineRule="auto"/>
              <w:rPr>
                <w:rFonts w:cs="Arial"/>
              </w:rPr>
            </w:pPr>
            <w:r w:rsidRPr="00B80272">
              <w:rPr>
                <w:rFonts w:cs="Arial"/>
                <w:b/>
              </w:rPr>
              <w:t>Date of m</w:t>
            </w:r>
            <w:r>
              <w:rPr>
                <w:rFonts w:cs="Arial"/>
                <w:b/>
              </w:rPr>
              <w:t>ost recent PP Review</w:t>
            </w:r>
          </w:p>
        </w:tc>
        <w:tc>
          <w:tcPr>
            <w:tcW w:w="992" w:type="dxa"/>
          </w:tcPr>
          <w:p w14:paraId="4BAC8F6C" w14:textId="05E0BBA0" w:rsidR="00814458" w:rsidRPr="00B80272" w:rsidRDefault="00D10BF4" w:rsidP="00497D2D">
            <w:pPr>
              <w:spacing w:after="0" w:line="240" w:lineRule="auto"/>
              <w:rPr>
                <w:rFonts w:cs="Arial"/>
              </w:rPr>
            </w:pPr>
            <w:r>
              <w:rPr>
                <w:rFonts w:cs="Arial"/>
              </w:rPr>
              <w:t>N/A</w:t>
            </w:r>
          </w:p>
        </w:tc>
      </w:tr>
      <w:tr w:rsidR="00814458" w:rsidRPr="00B80272" w14:paraId="78EC2B0A" w14:textId="77777777" w:rsidTr="00814458">
        <w:tc>
          <w:tcPr>
            <w:tcW w:w="2943" w:type="dxa"/>
            <w:tcMar>
              <w:top w:w="57" w:type="dxa"/>
              <w:bottom w:w="57" w:type="dxa"/>
            </w:tcMar>
          </w:tcPr>
          <w:p w14:paraId="4593CFFB" w14:textId="77777777" w:rsidR="00814458" w:rsidRPr="00B80272" w:rsidRDefault="00814458" w:rsidP="00497D2D">
            <w:pPr>
              <w:spacing w:after="0" w:line="240" w:lineRule="auto"/>
              <w:rPr>
                <w:rFonts w:cs="Arial"/>
              </w:rPr>
            </w:pPr>
            <w:r>
              <w:rPr>
                <w:rFonts w:cs="Arial"/>
                <w:b/>
              </w:rPr>
              <w:t>Total number of pupils</w:t>
            </w:r>
          </w:p>
        </w:tc>
        <w:tc>
          <w:tcPr>
            <w:tcW w:w="993" w:type="dxa"/>
            <w:tcMar>
              <w:top w:w="57" w:type="dxa"/>
              <w:bottom w:w="57" w:type="dxa"/>
            </w:tcMar>
          </w:tcPr>
          <w:p w14:paraId="529E9737" w14:textId="2EA83407" w:rsidR="00814458" w:rsidRPr="00B80272" w:rsidRDefault="00D10BF4" w:rsidP="00497D2D">
            <w:pPr>
              <w:spacing w:after="0" w:line="240" w:lineRule="auto"/>
              <w:rPr>
                <w:rFonts w:cs="Arial"/>
              </w:rPr>
            </w:pPr>
            <w:r>
              <w:rPr>
                <w:rFonts w:cs="Arial"/>
              </w:rPr>
              <w:t>833</w:t>
            </w:r>
          </w:p>
        </w:tc>
        <w:tc>
          <w:tcPr>
            <w:tcW w:w="3969" w:type="dxa"/>
          </w:tcPr>
          <w:p w14:paraId="291BFA50" w14:textId="77777777" w:rsidR="00814458" w:rsidRPr="00B80272" w:rsidRDefault="00814458" w:rsidP="00497D2D">
            <w:pPr>
              <w:spacing w:after="0" w:line="240" w:lineRule="auto"/>
              <w:rPr>
                <w:rFonts w:cs="Arial"/>
              </w:rPr>
            </w:pPr>
            <w:r w:rsidRPr="00B80272">
              <w:rPr>
                <w:rFonts w:cs="Arial"/>
                <w:b/>
              </w:rPr>
              <w:t>Number of pupils eligible for PP</w:t>
            </w:r>
          </w:p>
        </w:tc>
        <w:tc>
          <w:tcPr>
            <w:tcW w:w="1134" w:type="dxa"/>
          </w:tcPr>
          <w:p w14:paraId="315EA708" w14:textId="52FA3B53" w:rsidR="00814458" w:rsidRPr="00B80272" w:rsidRDefault="00D10BF4" w:rsidP="00497D2D">
            <w:pPr>
              <w:spacing w:after="0" w:line="240" w:lineRule="auto"/>
              <w:rPr>
                <w:rFonts w:cs="Arial"/>
              </w:rPr>
            </w:pPr>
            <w:r>
              <w:rPr>
                <w:rFonts w:cs="Arial"/>
              </w:rPr>
              <w:t>260</w:t>
            </w:r>
          </w:p>
        </w:tc>
        <w:tc>
          <w:tcPr>
            <w:tcW w:w="5386" w:type="dxa"/>
          </w:tcPr>
          <w:p w14:paraId="173A9AD3" w14:textId="77777777" w:rsidR="00814458" w:rsidRPr="00B80272" w:rsidRDefault="00814458" w:rsidP="00497D2D">
            <w:pPr>
              <w:spacing w:after="0" w:line="240" w:lineRule="auto"/>
              <w:rPr>
                <w:rFonts w:cs="Arial"/>
              </w:rPr>
            </w:pPr>
            <w:r w:rsidRPr="00C542C7">
              <w:rPr>
                <w:rFonts w:cs="Arial"/>
                <w:b/>
              </w:rPr>
              <w:t>Date for next internal review</w:t>
            </w:r>
            <w:r>
              <w:rPr>
                <w:rFonts w:cs="Arial"/>
                <w:b/>
              </w:rPr>
              <w:t xml:space="preserve"> of this strategy</w:t>
            </w:r>
          </w:p>
        </w:tc>
        <w:tc>
          <w:tcPr>
            <w:tcW w:w="992" w:type="dxa"/>
          </w:tcPr>
          <w:p w14:paraId="352F99CD" w14:textId="77777777" w:rsidR="00D10BF4" w:rsidRDefault="00D10BF4" w:rsidP="00497D2D">
            <w:pPr>
              <w:spacing w:after="0" w:line="240" w:lineRule="auto"/>
              <w:rPr>
                <w:rFonts w:cs="Arial"/>
              </w:rPr>
            </w:pPr>
            <w:r>
              <w:rPr>
                <w:rFonts w:cs="Arial"/>
              </w:rPr>
              <w:t>Feb</w:t>
            </w:r>
          </w:p>
          <w:p w14:paraId="3E525DFB" w14:textId="27A9B91F" w:rsidR="00814458" w:rsidRPr="00B80272" w:rsidRDefault="00D10BF4" w:rsidP="00497D2D">
            <w:pPr>
              <w:spacing w:after="0" w:line="240" w:lineRule="auto"/>
              <w:rPr>
                <w:rFonts w:cs="Arial"/>
              </w:rPr>
            </w:pPr>
            <w:r>
              <w:rPr>
                <w:rFonts w:cs="Arial"/>
              </w:rPr>
              <w:t>2019</w:t>
            </w:r>
          </w:p>
        </w:tc>
      </w:tr>
    </w:tbl>
    <w:p w14:paraId="173C1C11" w14:textId="7E2C2882" w:rsidR="00814458" w:rsidRPr="001D569D" w:rsidRDefault="00814458" w:rsidP="00814458">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97"/>
        <w:gridCol w:w="7087"/>
        <w:gridCol w:w="2155"/>
        <w:gridCol w:w="549"/>
        <w:gridCol w:w="4667"/>
      </w:tblGrid>
      <w:tr w:rsidR="00814458" w:rsidRPr="00B80272" w14:paraId="364972F2" w14:textId="77777777" w:rsidTr="006431E0">
        <w:trPr>
          <w:trHeight w:val="146"/>
        </w:trPr>
        <w:tc>
          <w:tcPr>
            <w:tcW w:w="15417" w:type="dxa"/>
            <w:gridSpan w:val="7"/>
            <w:shd w:val="clear" w:color="auto" w:fill="CFDCE3"/>
            <w:tcMar>
              <w:top w:w="57" w:type="dxa"/>
              <w:bottom w:w="57" w:type="dxa"/>
            </w:tcMar>
          </w:tcPr>
          <w:p w14:paraId="780D6E32" w14:textId="77777777" w:rsidR="00814458" w:rsidRPr="009242F1" w:rsidRDefault="00814458" w:rsidP="00AD1C4B">
            <w:pPr>
              <w:pStyle w:val="ListParagraph"/>
              <w:numPr>
                <w:ilvl w:val="0"/>
                <w:numId w:val="33"/>
              </w:numPr>
              <w:spacing w:after="0"/>
              <w:ind w:left="426" w:hanging="284"/>
              <w:contextualSpacing w:val="0"/>
              <w:rPr>
                <w:rFonts w:cs="Arial"/>
                <w:b/>
              </w:rPr>
            </w:pPr>
            <w:r w:rsidRPr="009242F1">
              <w:rPr>
                <w:rFonts w:eastAsia="Arial" w:cs="Arial"/>
                <w:b/>
              </w:rPr>
              <w:t xml:space="preserve">Current attainment </w:t>
            </w:r>
          </w:p>
        </w:tc>
      </w:tr>
      <w:tr w:rsidR="00814458" w:rsidRPr="00EB79FF" w14:paraId="0CEE256F" w14:textId="77777777" w:rsidTr="001806F0">
        <w:tc>
          <w:tcPr>
            <w:tcW w:w="8046" w:type="dxa"/>
            <w:gridSpan w:val="4"/>
            <w:tcMar>
              <w:top w:w="57" w:type="dxa"/>
              <w:bottom w:w="57" w:type="dxa"/>
            </w:tcMar>
          </w:tcPr>
          <w:p w14:paraId="3ACB6E47" w14:textId="2775837C" w:rsidR="00814458" w:rsidRPr="00EB79FF" w:rsidRDefault="00D10BF4" w:rsidP="00497D2D">
            <w:pPr>
              <w:spacing w:after="0" w:line="240" w:lineRule="auto"/>
              <w:ind w:left="720" w:hanging="360"/>
              <w:rPr>
                <w:rFonts w:cs="Arial"/>
              </w:rPr>
            </w:pPr>
            <w:r>
              <w:rPr>
                <w:rFonts w:cs="Arial"/>
              </w:rPr>
              <w:t>Based on 2018 Exam Results</w:t>
            </w:r>
          </w:p>
        </w:tc>
        <w:tc>
          <w:tcPr>
            <w:tcW w:w="2155" w:type="dxa"/>
            <w:shd w:val="clear" w:color="auto" w:fill="FFFFFF" w:themeFill="background1"/>
            <w:tcMar>
              <w:top w:w="57" w:type="dxa"/>
              <w:bottom w:w="57" w:type="dxa"/>
            </w:tcMar>
            <w:vAlign w:val="center"/>
          </w:tcPr>
          <w:p w14:paraId="295274C2" w14:textId="38627366" w:rsidR="00814458" w:rsidRPr="00EB79FF" w:rsidRDefault="00814458" w:rsidP="00497D2D">
            <w:pPr>
              <w:spacing w:after="0" w:line="240" w:lineRule="auto"/>
              <w:jc w:val="center"/>
              <w:rPr>
                <w:rFonts w:cs="Arial"/>
              </w:rPr>
            </w:pPr>
            <w:r w:rsidRPr="00EB79FF">
              <w:rPr>
                <w:rFonts w:cs="Arial"/>
              </w:rPr>
              <w:t>Pupils eligible for PP</w:t>
            </w:r>
          </w:p>
        </w:tc>
        <w:tc>
          <w:tcPr>
            <w:tcW w:w="5216" w:type="dxa"/>
            <w:gridSpan w:val="2"/>
            <w:shd w:val="clear" w:color="auto" w:fill="FFFFFF" w:themeFill="background1"/>
            <w:tcMar>
              <w:top w:w="57" w:type="dxa"/>
              <w:bottom w:w="57" w:type="dxa"/>
            </w:tcMar>
            <w:vAlign w:val="center"/>
          </w:tcPr>
          <w:p w14:paraId="5B55FD95" w14:textId="1D699660" w:rsidR="00814458" w:rsidRPr="00EB79FF" w:rsidRDefault="00814458" w:rsidP="00497D2D">
            <w:pPr>
              <w:spacing w:after="0" w:line="240" w:lineRule="auto"/>
              <w:jc w:val="center"/>
              <w:rPr>
                <w:rFonts w:cs="Arial"/>
              </w:rPr>
            </w:pPr>
            <w:r w:rsidRPr="00EB79FF">
              <w:rPr>
                <w:rFonts w:cs="Arial"/>
              </w:rPr>
              <w:t>Pupils not el</w:t>
            </w:r>
            <w:r w:rsidR="00D10BF4">
              <w:rPr>
                <w:rFonts w:cs="Arial"/>
              </w:rPr>
              <w:t>igible for PP</w:t>
            </w:r>
            <w:r w:rsidRPr="00EB79FF">
              <w:rPr>
                <w:rFonts w:cs="Arial"/>
              </w:rPr>
              <w:t xml:space="preserve"> </w:t>
            </w:r>
            <w:r w:rsidR="0086207D">
              <w:rPr>
                <w:rFonts w:cs="Arial"/>
              </w:rPr>
              <w:t>(national other)</w:t>
            </w:r>
          </w:p>
        </w:tc>
      </w:tr>
      <w:tr w:rsidR="00814458" w:rsidRPr="00B80272" w14:paraId="14353563" w14:textId="77777777" w:rsidTr="001806F0">
        <w:trPr>
          <w:trHeight w:val="290"/>
        </w:trPr>
        <w:tc>
          <w:tcPr>
            <w:tcW w:w="8046" w:type="dxa"/>
            <w:gridSpan w:val="4"/>
            <w:tcMar>
              <w:top w:w="57" w:type="dxa"/>
              <w:bottom w:w="57" w:type="dxa"/>
            </w:tcMar>
            <w:vAlign w:val="center"/>
          </w:tcPr>
          <w:p w14:paraId="271EC0CF" w14:textId="1625B277" w:rsidR="00947CF2" w:rsidRPr="00A60ECF" w:rsidRDefault="00D10BF4" w:rsidP="00947CF2">
            <w:pPr>
              <w:spacing w:after="0" w:line="240" w:lineRule="auto"/>
              <w:rPr>
                <w:rFonts w:eastAsia="Arial" w:cs="Arial"/>
                <w:b/>
              </w:rPr>
            </w:pPr>
            <w:r>
              <w:rPr>
                <w:rFonts w:eastAsia="Arial" w:cs="Arial"/>
                <w:b/>
              </w:rPr>
              <w:t>Progress 8 Overall</w:t>
            </w:r>
          </w:p>
        </w:tc>
        <w:tc>
          <w:tcPr>
            <w:tcW w:w="2155" w:type="dxa"/>
            <w:shd w:val="clear" w:color="auto" w:fill="auto"/>
            <w:tcMar>
              <w:top w:w="57" w:type="dxa"/>
              <w:bottom w:w="57" w:type="dxa"/>
            </w:tcMar>
            <w:vAlign w:val="center"/>
          </w:tcPr>
          <w:p w14:paraId="61D7827D" w14:textId="4AF52479" w:rsidR="00814458" w:rsidRPr="00235B6A" w:rsidRDefault="00235B6A" w:rsidP="00235B6A">
            <w:pPr>
              <w:spacing w:after="0" w:line="240" w:lineRule="auto"/>
              <w:ind w:left="187"/>
              <w:jc w:val="center"/>
              <w:rPr>
                <w:rFonts w:cs="Arial"/>
              </w:rPr>
            </w:pPr>
            <w:r w:rsidRPr="00235B6A">
              <w:rPr>
                <w:rFonts w:cs="Arial"/>
              </w:rPr>
              <w:t>-0.51</w:t>
            </w:r>
          </w:p>
        </w:tc>
        <w:tc>
          <w:tcPr>
            <w:tcW w:w="5216" w:type="dxa"/>
            <w:gridSpan w:val="2"/>
            <w:shd w:val="clear" w:color="auto" w:fill="F2F2F2" w:themeFill="background1" w:themeFillShade="F2"/>
            <w:tcMar>
              <w:top w:w="57" w:type="dxa"/>
              <w:bottom w:w="57" w:type="dxa"/>
            </w:tcMar>
            <w:vAlign w:val="center"/>
          </w:tcPr>
          <w:p w14:paraId="23B5E594" w14:textId="34771385" w:rsidR="00814458" w:rsidRPr="00235B6A" w:rsidRDefault="00235B6A" w:rsidP="00235B6A">
            <w:pPr>
              <w:spacing w:after="0" w:line="240" w:lineRule="auto"/>
              <w:jc w:val="center"/>
              <w:rPr>
                <w:rFonts w:cs="Arial"/>
              </w:rPr>
            </w:pPr>
            <w:r w:rsidRPr="00235B6A">
              <w:rPr>
                <w:rFonts w:cs="Arial"/>
              </w:rPr>
              <w:t>-0.38</w:t>
            </w:r>
            <w:r w:rsidR="0086207D">
              <w:rPr>
                <w:rFonts w:cs="Arial"/>
              </w:rPr>
              <w:t xml:space="preserve"> (</w:t>
            </w:r>
            <w:r w:rsidR="0067439D">
              <w:rPr>
                <w:rFonts w:cs="Arial"/>
              </w:rPr>
              <w:t>-0.03)</w:t>
            </w:r>
          </w:p>
        </w:tc>
      </w:tr>
      <w:tr w:rsidR="00814458" w:rsidRPr="00B80272" w14:paraId="5569B55F" w14:textId="77777777" w:rsidTr="001806F0">
        <w:trPr>
          <w:trHeight w:val="296"/>
        </w:trPr>
        <w:tc>
          <w:tcPr>
            <w:tcW w:w="8046" w:type="dxa"/>
            <w:gridSpan w:val="4"/>
            <w:tcMar>
              <w:top w:w="57" w:type="dxa"/>
              <w:bottom w:w="57" w:type="dxa"/>
            </w:tcMar>
            <w:vAlign w:val="center"/>
          </w:tcPr>
          <w:p w14:paraId="584DC98A" w14:textId="77E028B8" w:rsidR="00814458" w:rsidRPr="00A60ECF" w:rsidRDefault="00D10BF4" w:rsidP="00947CF2">
            <w:pPr>
              <w:spacing w:after="0" w:line="240" w:lineRule="auto"/>
              <w:rPr>
                <w:rFonts w:eastAsia="Arial" w:cs="Arial"/>
                <w:b/>
              </w:rPr>
            </w:pPr>
            <w:r>
              <w:rPr>
                <w:rFonts w:eastAsia="Arial" w:cs="Arial"/>
                <w:b/>
              </w:rPr>
              <w:t>English Bucket Progress 8</w:t>
            </w:r>
          </w:p>
        </w:tc>
        <w:tc>
          <w:tcPr>
            <w:tcW w:w="2155" w:type="dxa"/>
            <w:shd w:val="clear" w:color="auto" w:fill="auto"/>
            <w:tcMar>
              <w:top w:w="57" w:type="dxa"/>
              <w:bottom w:w="57" w:type="dxa"/>
            </w:tcMar>
            <w:vAlign w:val="center"/>
          </w:tcPr>
          <w:p w14:paraId="3B39A446" w14:textId="42B00047" w:rsidR="00814458" w:rsidRPr="00235B6A" w:rsidRDefault="00235B6A" w:rsidP="00235B6A">
            <w:pPr>
              <w:spacing w:after="0" w:line="240" w:lineRule="auto"/>
              <w:ind w:left="187"/>
              <w:jc w:val="center"/>
              <w:rPr>
                <w:rFonts w:cs="Arial"/>
              </w:rPr>
            </w:pPr>
            <w:r w:rsidRPr="00235B6A">
              <w:rPr>
                <w:rFonts w:cs="Arial"/>
              </w:rPr>
              <w:t>-0.44</w:t>
            </w:r>
          </w:p>
        </w:tc>
        <w:tc>
          <w:tcPr>
            <w:tcW w:w="5216" w:type="dxa"/>
            <w:gridSpan w:val="2"/>
            <w:shd w:val="clear" w:color="auto" w:fill="F2F2F2" w:themeFill="background1" w:themeFillShade="F2"/>
            <w:tcMar>
              <w:top w:w="57" w:type="dxa"/>
              <w:bottom w:w="57" w:type="dxa"/>
            </w:tcMar>
            <w:vAlign w:val="center"/>
          </w:tcPr>
          <w:p w14:paraId="2D5FF5E9" w14:textId="742F4796" w:rsidR="00814458" w:rsidRPr="00235B6A" w:rsidRDefault="00235B6A" w:rsidP="00235B6A">
            <w:pPr>
              <w:spacing w:after="0" w:line="240" w:lineRule="auto"/>
              <w:jc w:val="center"/>
              <w:rPr>
                <w:rFonts w:cs="Arial"/>
                <w:bCs/>
              </w:rPr>
            </w:pPr>
            <w:r w:rsidRPr="00235B6A">
              <w:rPr>
                <w:rFonts w:cs="Arial"/>
                <w:bCs/>
              </w:rPr>
              <w:t>-0.17</w:t>
            </w:r>
            <w:r w:rsidR="0086207D">
              <w:rPr>
                <w:rFonts w:cs="Arial"/>
                <w:bCs/>
              </w:rPr>
              <w:t xml:space="preserve"> (</w:t>
            </w:r>
            <w:r w:rsidR="0067439D">
              <w:rPr>
                <w:rFonts w:cs="Arial"/>
                <w:bCs/>
              </w:rPr>
              <w:t>0.02)</w:t>
            </w:r>
          </w:p>
        </w:tc>
      </w:tr>
      <w:tr w:rsidR="00814458" w:rsidRPr="00B80272" w14:paraId="668E8C99" w14:textId="77777777" w:rsidTr="001806F0">
        <w:trPr>
          <w:trHeight w:val="302"/>
        </w:trPr>
        <w:tc>
          <w:tcPr>
            <w:tcW w:w="8046" w:type="dxa"/>
            <w:gridSpan w:val="4"/>
            <w:tcMar>
              <w:top w:w="57" w:type="dxa"/>
              <w:bottom w:w="57" w:type="dxa"/>
            </w:tcMar>
            <w:vAlign w:val="center"/>
          </w:tcPr>
          <w:p w14:paraId="535FF386" w14:textId="6D87011E" w:rsidR="00814458" w:rsidRPr="00A60ECF" w:rsidRDefault="00D10BF4" w:rsidP="00947CF2">
            <w:pPr>
              <w:spacing w:after="0" w:line="240" w:lineRule="auto"/>
              <w:rPr>
                <w:rFonts w:eastAsia="Arial" w:cs="Arial"/>
                <w:b/>
                <w:bCs/>
                <w:color w:val="050505"/>
              </w:rPr>
            </w:pPr>
            <w:r>
              <w:rPr>
                <w:rFonts w:eastAsia="Arial" w:cs="Arial"/>
                <w:b/>
                <w:bCs/>
                <w:color w:val="050505"/>
              </w:rPr>
              <w:t>Maths Bucket Progress 8</w:t>
            </w:r>
          </w:p>
        </w:tc>
        <w:tc>
          <w:tcPr>
            <w:tcW w:w="2155" w:type="dxa"/>
            <w:shd w:val="clear" w:color="auto" w:fill="auto"/>
            <w:tcMar>
              <w:top w:w="57" w:type="dxa"/>
              <w:bottom w:w="57" w:type="dxa"/>
            </w:tcMar>
            <w:vAlign w:val="center"/>
          </w:tcPr>
          <w:p w14:paraId="230E38BE" w14:textId="3D206DDE" w:rsidR="00814458" w:rsidRPr="00235B6A" w:rsidRDefault="00235B6A" w:rsidP="00235B6A">
            <w:pPr>
              <w:spacing w:after="0" w:line="240" w:lineRule="auto"/>
              <w:ind w:left="187"/>
              <w:jc w:val="center"/>
              <w:rPr>
                <w:rFonts w:cs="Arial"/>
              </w:rPr>
            </w:pPr>
            <w:r w:rsidRPr="00235B6A">
              <w:rPr>
                <w:rFonts w:cs="Arial"/>
              </w:rPr>
              <w:t>+0.03</w:t>
            </w:r>
          </w:p>
        </w:tc>
        <w:tc>
          <w:tcPr>
            <w:tcW w:w="5216" w:type="dxa"/>
            <w:gridSpan w:val="2"/>
            <w:shd w:val="clear" w:color="auto" w:fill="F2F2F2" w:themeFill="background1" w:themeFillShade="F2"/>
            <w:tcMar>
              <w:top w:w="57" w:type="dxa"/>
              <w:bottom w:w="57" w:type="dxa"/>
            </w:tcMar>
            <w:vAlign w:val="center"/>
          </w:tcPr>
          <w:p w14:paraId="73A39B6D" w14:textId="0F77E520" w:rsidR="00814458" w:rsidRPr="00235B6A" w:rsidRDefault="00235B6A" w:rsidP="00235B6A">
            <w:pPr>
              <w:spacing w:after="0" w:line="240" w:lineRule="auto"/>
              <w:jc w:val="center"/>
              <w:rPr>
                <w:rFonts w:cs="Arial"/>
                <w:bCs/>
              </w:rPr>
            </w:pPr>
            <w:r w:rsidRPr="00235B6A">
              <w:rPr>
                <w:rFonts w:cs="Arial"/>
                <w:bCs/>
              </w:rPr>
              <w:t>+0.04</w:t>
            </w:r>
            <w:r w:rsidR="0086207D">
              <w:rPr>
                <w:rFonts w:cs="Arial"/>
                <w:bCs/>
              </w:rPr>
              <w:t xml:space="preserve"> (</w:t>
            </w:r>
            <w:r w:rsidR="0067439D">
              <w:rPr>
                <w:rFonts w:cs="Arial"/>
                <w:bCs/>
              </w:rPr>
              <w:t>0.09)</w:t>
            </w:r>
          </w:p>
        </w:tc>
      </w:tr>
      <w:tr w:rsidR="00814458" w:rsidRPr="00B80272" w14:paraId="1A4798F4" w14:textId="77777777" w:rsidTr="001806F0">
        <w:trPr>
          <w:trHeight w:val="307"/>
        </w:trPr>
        <w:tc>
          <w:tcPr>
            <w:tcW w:w="8046" w:type="dxa"/>
            <w:gridSpan w:val="4"/>
            <w:tcMar>
              <w:top w:w="57" w:type="dxa"/>
              <w:bottom w:w="57" w:type="dxa"/>
            </w:tcMar>
            <w:vAlign w:val="center"/>
          </w:tcPr>
          <w:p w14:paraId="05B4A7EC" w14:textId="6F42D9DA" w:rsidR="00814458" w:rsidRPr="00A60ECF" w:rsidRDefault="00D10BF4" w:rsidP="00947CF2">
            <w:pPr>
              <w:spacing w:after="0" w:line="240" w:lineRule="auto"/>
              <w:rPr>
                <w:rFonts w:eastAsia="Arial" w:cs="Arial"/>
                <w:b/>
                <w:bCs/>
                <w:color w:val="050505"/>
              </w:rPr>
            </w:pPr>
            <w:r>
              <w:rPr>
                <w:rFonts w:eastAsia="Arial" w:cs="Arial"/>
                <w:b/>
                <w:bCs/>
                <w:color w:val="050505"/>
              </w:rPr>
              <w:t>Ebacc Bucket Progress 8</w:t>
            </w:r>
          </w:p>
        </w:tc>
        <w:tc>
          <w:tcPr>
            <w:tcW w:w="2155" w:type="dxa"/>
            <w:shd w:val="clear" w:color="auto" w:fill="auto"/>
            <w:tcMar>
              <w:top w:w="57" w:type="dxa"/>
              <w:bottom w:w="57" w:type="dxa"/>
            </w:tcMar>
            <w:vAlign w:val="center"/>
          </w:tcPr>
          <w:p w14:paraId="7E9AB025" w14:textId="211E048C" w:rsidR="00814458" w:rsidRPr="00235B6A" w:rsidRDefault="00235B6A" w:rsidP="00235B6A">
            <w:pPr>
              <w:spacing w:after="0" w:line="240" w:lineRule="auto"/>
              <w:ind w:left="187"/>
              <w:jc w:val="center"/>
              <w:rPr>
                <w:rFonts w:cs="Arial"/>
              </w:rPr>
            </w:pPr>
            <w:r w:rsidRPr="00235B6A">
              <w:rPr>
                <w:rFonts w:cs="Arial"/>
              </w:rPr>
              <w:t>-0.42</w:t>
            </w:r>
          </w:p>
        </w:tc>
        <w:tc>
          <w:tcPr>
            <w:tcW w:w="5216" w:type="dxa"/>
            <w:gridSpan w:val="2"/>
            <w:shd w:val="clear" w:color="auto" w:fill="F2F2F2" w:themeFill="background1" w:themeFillShade="F2"/>
            <w:tcMar>
              <w:top w:w="57" w:type="dxa"/>
              <w:bottom w:w="57" w:type="dxa"/>
            </w:tcMar>
            <w:vAlign w:val="center"/>
          </w:tcPr>
          <w:p w14:paraId="0F646A1D" w14:textId="39B8AF12" w:rsidR="00814458" w:rsidRPr="00235B6A" w:rsidRDefault="00235B6A" w:rsidP="00235B6A">
            <w:pPr>
              <w:spacing w:after="0" w:line="240" w:lineRule="auto"/>
              <w:jc w:val="center"/>
              <w:rPr>
                <w:rFonts w:cs="Arial"/>
                <w:bCs/>
              </w:rPr>
            </w:pPr>
            <w:r w:rsidRPr="00235B6A">
              <w:rPr>
                <w:rFonts w:cs="Arial"/>
                <w:bCs/>
              </w:rPr>
              <w:t>-0.35</w:t>
            </w:r>
            <w:r w:rsidR="0086207D">
              <w:rPr>
                <w:rFonts w:cs="Arial"/>
                <w:bCs/>
              </w:rPr>
              <w:t xml:space="preserve"> (</w:t>
            </w:r>
            <w:r w:rsidR="0067439D">
              <w:rPr>
                <w:rFonts w:cs="Arial"/>
                <w:bCs/>
              </w:rPr>
              <w:t>0.11)</w:t>
            </w:r>
          </w:p>
        </w:tc>
      </w:tr>
      <w:tr w:rsidR="00D10BF4" w:rsidRPr="00B80272" w14:paraId="4F9E6927" w14:textId="77777777" w:rsidTr="001806F0">
        <w:trPr>
          <w:trHeight w:val="307"/>
        </w:trPr>
        <w:tc>
          <w:tcPr>
            <w:tcW w:w="8046" w:type="dxa"/>
            <w:gridSpan w:val="4"/>
            <w:tcMar>
              <w:top w:w="57" w:type="dxa"/>
              <w:bottom w:w="57" w:type="dxa"/>
            </w:tcMar>
            <w:vAlign w:val="center"/>
          </w:tcPr>
          <w:p w14:paraId="54534659" w14:textId="72AC6712" w:rsidR="00D10BF4" w:rsidRDefault="00D10BF4" w:rsidP="00947CF2">
            <w:pPr>
              <w:spacing w:after="0" w:line="240" w:lineRule="auto"/>
              <w:rPr>
                <w:rFonts w:eastAsia="Arial" w:cs="Arial"/>
                <w:b/>
                <w:bCs/>
                <w:color w:val="050505"/>
              </w:rPr>
            </w:pPr>
            <w:r>
              <w:rPr>
                <w:rFonts w:eastAsia="Arial" w:cs="Arial"/>
                <w:b/>
                <w:bCs/>
                <w:color w:val="050505"/>
              </w:rPr>
              <w:t>Open Bucket Progress 8</w:t>
            </w:r>
          </w:p>
        </w:tc>
        <w:tc>
          <w:tcPr>
            <w:tcW w:w="2155" w:type="dxa"/>
            <w:shd w:val="clear" w:color="auto" w:fill="auto"/>
            <w:tcMar>
              <w:top w:w="57" w:type="dxa"/>
              <w:bottom w:w="57" w:type="dxa"/>
            </w:tcMar>
            <w:vAlign w:val="center"/>
          </w:tcPr>
          <w:p w14:paraId="19BE9781" w14:textId="4156450A" w:rsidR="00D10BF4" w:rsidRPr="00235B6A" w:rsidRDefault="00235B6A" w:rsidP="00235B6A">
            <w:pPr>
              <w:spacing w:after="0" w:line="240" w:lineRule="auto"/>
              <w:ind w:left="187"/>
              <w:jc w:val="center"/>
              <w:rPr>
                <w:rFonts w:cs="Arial"/>
              </w:rPr>
            </w:pPr>
            <w:r w:rsidRPr="00235B6A">
              <w:rPr>
                <w:rFonts w:cs="Arial"/>
              </w:rPr>
              <w:t>-0.98</w:t>
            </w:r>
          </w:p>
        </w:tc>
        <w:tc>
          <w:tcPr>
            <w:tcW w:w="5216" w:type="dxa"/>
            <w:gridSpan w:val="2"/>
            <w:shd w:val="clear" w:color="auto" w:fill="F2F2F2" w:themeFill="background1" w:themeFillShade="F2"/>
            <w:tcMar>
              <w:top w:w="57" w:type="dxa"/>
              <w:bottom w:w="57" w:type="dxa"/>
            </w:tcMar>
            <w:vAlign w:val="center"/>
          </w:tcPr>
          <w:p w14:paraId="3FC6FB2B" w14:textId="24670A76" w:rsidR="00D10BF4" w:rsidRPr="00235B6A" w:rsidRDefault="00235B6A" w:rsidP="00235B6A">
            <w:pPr>
              <w:spacing w:after="0" w:line="240" w:lineRule="auto"/>
              <w:jc w:val="center"/>
              <w:rPr>
                <w:rFonts w:cs="Arial"/>
                <w:bCs/>
              </w:rPr>
            </w:pPr>
            <w:r w:rsidRPr="00235B6A">
              <w:rPr>
                <w:rFonts w:cs="Arial"/>
                <w:bCs/>
              </w:rPr>
              <w:t>-0.81</w:t>
            </w:r>
            <w:r w:rsidR="0086207D">
              <w:rPr>
                <w:rFonts w:cs="Arial"/>
                <w:bCs/>
              </w:rPr>
              <w:t xml:space="preserve"> (</w:t>
            </w:r>
            <w:r w:rsidR="0067439D">
              <w:rPr>
                <w:rFonts w:cs="Arial"/>
                <w:bCs/>
              </w:rPr>
              <w:t>0.09)</w:t>
            </w:r>
          </w:p>
        </w:tc>
      </w:tr>
      <w:tr w:rsidR="00D10BF4" w:rsidRPr="00B80272" w14:paraId="55F9E340" w14:textId="77777777" w:rsidTr="001806F0">
        <w:trPr>
          <w:trHeight w:val="307"/>
        </w:trPr>
        <w:tc>
          <w:tcPr>
            <w:tcW w:w="8046" w:type="dxa"/>
            <w:gridSpan w:val="4"/>
            <w:tcMar>
              <w:top w:w="57" w:type="dxa"/>
              <w:bottom w:w="57" w:type="dxa"/>
            </w:tcMar>
            <w:vAlign w:val="center"/>
          </w:tcPr>
          <w:p w14:paraId="5487A4DA" w14:textId="6E8FFE57" w:rsidR="00D10BF4" w:rsidRDefault="00D10BF4" w:rsidP="00947CF2">
            <w:pPr>
              <w:spacing w:after="0" w:line="240" w:lineRule="auto"/>
              <w:rPr>
                <w:rFonts w:eastAsia="Arial" w:cs="Arial"/>
                <w:b/>
                <w:bCs/>
                <w:color w:val="050505"/>
              </w:rPr>
            </w:pPr>
            <w:r>
              <w:rPr>
                <w:rFonts w:eastAsia="Arial" w:cs="Arial"/>
                <w:b/>
                <w:bCs/>
                <w:color w:val="050505"/>
              </w:rPr>
              <w:t>Attainment 8</w:t>
            </w:r>
          </w:p>
        </w:tc>
        <w:tc>
          <w:tcPr>
            <w:tcW w:w="2155" w:type="dxa"/>
            <w:shd w:val="clear" w:color="auto" w:fill="auto"/>
            <w:tcMar>
              <w:top w:w="57" w:type="dxa"/>
              <w:bottom w:w="57" w:type="dxa"/>
            </w:tcMar>
            <w:vAlign w:val="center"/>
          </w:tcPr>
          <w:p w14:paraId="72CC1822" w14:textId="25A37138" w:rsidR="00D10BF4" w:rsidRPr="00235B6A" w:rsidRDefault="00235B6A" w:rsidP="00235B6A">
            <w:pPr>
              <w:spacing w:after="0" w:line="240" w:lineRule="auto"/>
              <w:ind w:left="187"/>
              <w:jc w:val="center"/>
              <w:rPr>
                <w:rFonts w:cs="Arial"/>
              </w:rPr>
            </w:pPr>
            <w:r w:rsidRPr="00235B6A">
              <w:rPr>
                <w:rFonts w:cs="Arial"/>
              </w:rPr>
              <w:t>32.1</w:t>
            </w:r>
          </w:p>
        </w:tc>
        <w:tc>
          <w:tcPr>
            <w:tcW w:w="5216" w:type="dxa"/>
            <w:gridSpan w:val="2"/>
            <w:shd w:val="clear" w:color="auto" w:fill="F2F2F2" w:themeFill="background1" w:themeFillShade="F2"/>
            <w:tcMar>
              <w:top w:w="57" w:type="dxa"/>
              <w:bottom w:w="57" w:type="dxa"/>
            </w:tcMar>
            <w:vAlign w:val="center"/>
          </w:tcPr>
          <w:p w14:paraId="1AC6C17F" w14:textId="4BBC4812" w:rsidR="00D10BF4" w:rsidRPr="00235B6A" w:rsidRDefault="00235B6A" w:rsidP="00235B6A">
            <w:pPr>
              <w:spacing w:after="0" w:line="240" w:lineRule="auto"/>
              <w:jc w:val="center"/>
              <w:rPr>
                <w:rFonts w:cs="Arial"/>
                <w:bCs/>
              </w:rPr>
            </w:pPr>
            <w:r w:rsidRPr="00235B6A">
              <w:rPr>
                <w:rFonts w:cs="Arial"/>
                <w:bCs/>
              </w:rPr>
              <w:t>36.5</w:t>
            </w:r>
            <w:r w:rsidR="0086207D">
              <w:rPr>
                <w:rFonts w:cs="Arial"/>
                <w:bCs/>
              </w:rPr>
              <w:t xml:space="preserve"> (</w:t>
            </w:r>
            <w:r w:rsidR="0067439D">
              <w:rPr>
                <w:rFonts w:cs="Arial"/>
                <w:bCs/>
              </w:rPr>
              <w:t>42.32)</w:t>
            </w:r>
          </w:p>
        </w:tc>
      </w:tr>
      <w:tr w:rsidR="00D10BF4" w:rsidRPr="00B80272" w14:paraId="6C73316F" w14:textId="77777777" w:rsidTr="001806F0">
        <w:trPr>
          <w:trHeight w:val="307"/>
        </w:trPr>
        <w:tc>
          <w:tcPr>
            <w:tcW w:w="8046" w:type="dxa"/>
            <w:gridSpan w:val="4"/>
            <w:tcMar>
              <w:top w:w="57" w:type="dxa"/>
              <w:bottom w:w="57" w:type="dxa"/>
            </w:tcMar>
            <w:vAlign w:val="center"/>
          </w:tcPr>
          <w:p w14:paraId="1F7250F6" w14:textId="15809BAE" w:rsidR="00D10BF4" w:rsidRDefault="00D10BF4" w:rsidP="00947CF2">
            <w:pPr>
              <w:spacing w:after="0" w:line="240" w:lineRule="auto"/>
              <w:rPr>
                <w:rFonts w:eastAsia="Arial" w:cs="Arial"/>
                <w:b/>
                <w:bCs/>
                <w:color w:val="050505"/>
              </w:rPr>
            </w:pPr>
            <w:r>
              <w:rPr>
                <w:rFonts w:eastAsia="Arial" w:cs="Arial"/>
                <w:b/>
                <w:bCs/>
                <w:color w:val="050505"/>
              </w:rPr>
              <w:t>Basics Grade 4 (English and Maths 4+)</w:t>
            </w:r>
          </w:p>
        </w:tc>
        <w:tc>
          <w:tcPr>
            <w:tcW w:w="2155" w:type="dxa"/>
            <w:shd w:val="clear" w:color="auto" w:fill="auto"/>
            <w:tcMar>
              <w:top w:w="57" w:type="dxa"/>
              <w:bottom w:w="57" w:type="dxa"/>
            </w:tcMar>
            <w:vAlign w:val="center"/>
          </w:tcPr>
          <w:p w14:paraId="7F98A5B6" w14:textId="5F360B69" w:rsidR="00D10BF4" w:rsidRPr="00235B6A" w:rsidRDefault="00235B6A" w:rsidP="00235B6A">
            <w:pPr>
              <w:spacing w:after="0" w:line="240" w:lineRule="auto"/>
              <w:ind w:left="187"/>
              <w:jc w:val="center"/>
              <w:rPr>
                <w:rFonts w:cs="Arial"/>
              </w:rPr>
            </w:pPr>
            <w:r w:rsidRPr="00235B6A">
              <w:rPr>
                <w:rFonts w:cs="Arial"/>
              </w:rPr>
              <w:t>31%</w:t>
            </w:r>
          </w:p>
        </w:tc>
        <w:tc>
          <w:tcPr>
            <w:tcW w:w="5216" w:type="dxa"/>
            <w:gridSpan w:val="2"/>
            <w:shd w:val="clear" w:color="auto" w:fill="F2F2F2" w:themeFill="background1" w:themeFillShade="F2"/>
            <w:tcMar>
              <w:top w:w="57" w:type="dxa"/>
              <w:bottom w:w="57" w:type="dxa"/>
            </w:tcMar>
            <w:vAlign w:val="center"/>
          </w:tcPr>
          <w:p w14:paraId="1E1A27BD" w14:textId="2229CE65" w:rsidR="00D10BF4" w:rsidRPr="00235B6A" w:rsidRDefault="00235B6A" w:rsidP="00235B6A">
            <w:pPr>
              <w:spacing w:after="0" w:line="240" w:lineRule="auto"/>
              <w:jc w:val="center"/>
              <w:rPr>
                <w:rFonts w:cs="Arial"/>
                <w:bCs/>
              </w:rPr>
            </w:pPr>
            <w:r w:rsidRPr="00235B6A">
              <w:rPr>
                <w:rFonts w:cs="Arial"/>
                <w:bCs/>
              </w:rPr>
              <w:t>46%</w:t>
            </w:r>
            <w:r w:rsidR="0086207D">
              <w:rPr>
                <w:rFonts w:cs="Arial"/>
                <w:bCs/>
              </w:rPr>
              <w:t xml:space="preserve"> (</w:t>
            </w:r>
            <w:r w:rsidR="0067439D">
              <w:rPr>
                <w:rFonts w:cs="Arial"/>
                <w:bCs/>
              </w:rPr>
              <w:t>61%)</w:t>
            </w:r>
          </w:p>
        </w:tc>
      </w:tr>
      <w:tr w:rsidR="00D10BF4" w:rsidRPr="00B80272" w14:paraId="1BEC2A5A" w14:textId="77777777" w:rsidTr="001806F0">
        <w:trPr>
          <w:trHeight w:val="307"/>
        </w:trPr>
        <w:tc>
          <w:tcPr>
            <w:tcW w:w="8046" w:type="dxa"/>
            <w:gridSpan w:val="4"/>
            <w:tcMar>
              <w:top w:w="57" w:type="dxa"/>
              <w:bottom w:w="57" w:type="dxa"/>
            </w:tcMar>
            <w:vAlign w:val="center"/>
          </w:tcPr>
          <w:p w14:paraId="18F315F1" w14:textId="4E218B0C" w:rsidR="00D10BF4" w:rsidRDefault="00D10BF4" w:rsidP="00947CF2">
            <w:pPr>
              <w:spacing w:after="0" w:line="240" w:lineRule="auto"/>
              <w:rPr>
                <w:rFonts w:eastAsia="Arial" w:cs="Arial"/>
                <w:b/>
                <w:bCs/>
                <w:color w:val="050505"/>
              </w:rPr>
            </w:pPr>
            <w:r>
              <w:rPr>
                <w:rFonts w:eastAsia="Arial" w:cs="Arial"/>
                <w:b/>
                <w:bCs/>
                <w:color w:val="050505"/>
              </w:rPr>
              <w:t>Basics Grade 5 (English and Maths 5+)</w:t>
            </w:r>
          </w:p>
        </w:tc>
        <w:tc>
          <w:tcPr>
            <w:tcW w:w="2155" w:type="dxa"/>
            <w:shd w:val="clear" w:color="auto" w:fill="auto"/>
            <w:tcMar>
              <w:top w:w="57" w:type="dxa"/>
              <w:bottom w:w="57" w:type="dxa"/>
            </w:tcMar>
            <w:vAlign w:val="center"/>
          </w:tcPr>
          <w:p w14:paraId="409D88A8" w14:textId="7931C697" w:rsidR="00D10BF4" w:rsidRPr="00235B6A" w:rsidRDefault="00235B6A" w:rsidP="00235B6A">
            <w:pPr>
              <w:spacing w:after="0" w:line="240" w:lineRule="auto"/>
              <w:ind w:left="187"/>
              <w:jc w:val="center"/>
              <w:rPr>
                <w:rFonts w:cs="Arial"/>
              </w:rPr>
            </w:pPr>
            <w:r w:rsidRPr="00235B6A">
              <w:rPr>
                <w:rFonts w:cs="Arial"/>
              </w:rPr>
              <w:t>20%</w:t>
            </w:r>
          </w:p>
        </w:tc>
        <w:tc>
          <w:tcPr>
            <w:tcW w:w="5216" w:type="dxa"/>
            <w:gridSpan w:val="2"/>
            <w:shd w:val="clear" w:color="auto" w:fill="F2F2F2" w:themeFill="background1" w:themeFillShade="F2"/>
            <w:tcMar>
              <w:top w:w="57" w:type="dxa"/>
              <w:bottom w:w="57" w:type="dxa"/>
            </w:tcMar>
            <w:vAlign w:val="center"/>
          </w:tcPr>
          <w:p w14:paraId="76906128" w14:textId="2373074A" w:rsidR="00D10BF4" w:rsidRPr="00235B6A" w:rsidRDefault="00235B6A" w:rsidP="00235B6A">
            <w:pPr>
              <w:spacing w:after="0" w:line="240" w:lineRule="auto"/>
              <w:jc w:val="center"/>
              <w:rPr>
                <w:rFonts w:cs="Arial"/>
                <w:bCs/>
              </w:rPr>
            </w:pPr>
            <w:r w:rsidRPr="00235B6A">
              <w:rPr>
                <w:rFonts w:cs="Arial"/>
                <w:bCs/>
              </w:rPr>
              <w:t>24%</w:t>
            </w:r>
            <w:r w:rsidR="0086207D">
              <w:rPr>
                <w:rFonts w:cs="Arial"/>
                <w:bCs/>
              </w:rPr>
              <w:t xml:space="preserve"> (</w:t>
            </w:r>
            <w:r w:rsidR="0067439D">
              <w:rPr>
                <w:rFonts w:cs="Arial"/>
                <w:bCs/>
              </w:rPr>
              <w:t>42%)</w:t>
            </w:r>
          </w:p>
        </w:tc>
      </w:tr>
      <w:tr w:rsidR="00814458" w:rsidRPr="00B80272" w14:paraId="52841743" w14:textId="77777777" w:rsidTr="006431E0">
        <w:tc>
          <w:tcPr>
            <w:tcW w:w="15417" w:type="dxa"/>
            <w:gridSpan w:val="7"/>
            <w:shd w:val="clear" w:color="auto" w:fill="CFDCE3"/>
            <w:tcMar>
              <w:top w:w="57" w:type="dxa"/>
              <w:bottom w:w="57" w:type="dxa"/>
            </w:tcMar>
          </w:tcPr>
          <w:p w14:paraId="3340A844" w14:textId="31BB947B"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t>Barriers to future attainment (for pupils eligible for PP)</w:t>
            </w:r>
          </w:p>
        </w:tc>
      </w:tr>
      <w:tr w:rsidR="00814458" w:rsidRPr="00B80272" w14:paraId="62125F6C" w14:textId="77777777" w:rsidTr="006431E0">
        <w:trPr>
          <w:trHeight w:val="264"/>
        </w:trPr>
        <w:tc>
          <w:tcPr>
            <w:tcW w:w="15417" w:type="dxa"/>
            <w:gridSpan w:val="7"/>
            <w:shd w:val="clear" w:color="auto" w:fill="CFDCE3"/>
            <w:tcMar>
              <w:top w:w="57" w:type="dxa"/>
              <w:bottom w:w="57" w:type="dxa"/>
            </w:tcMar>
          </w:tcPr>
          <w:p w14:paraId="3D96ED17" w14:textId="55D6848E" w:rsidR="00814458" w:rsidRPr="00C00F3C" w:rsidRDefault="00814458" w:rsidP="00E41485">
            <w:pPr>
              <w:spacing w:after="0"/>
              <w:rPr>
                <w:rFonts w:cs="Arial"/>
                <w:b/>
              </w:rPr>
            </w:pPr>
            <w:r>
              <w:rPr>
                <w:rFonts w:cs="Arial"/>
                <w:b/>
              </w:rPr>
              <w:t>In-school</w:t>
            </w:r>
            <w:r w:rsidRPr="00C00F3C">
              <w:rPr>
                <w:rFonts w:cs="Arial"/>
                <w:b/>
              </w:rPr>
              <w:t xml:space="preserve"> barriers </w:t>
            </w:r>
            <w:r w:rsidR="00E41485" w:rsidRPr="00E41485">
              <w:rPr>
                <w:rFonts w:cs="Arial"/>
                <w:i/>
              </w:rPr>
              <w:t>(issues to be addressed in school, such as poor literacy skills)</w:t>
            </w:r>
          </w:p>
        </w:tc>
      </w:tr>
      <w:tr w:rsidR="004B4EB3" w:rsidRPr="00B80272" w14:paraId="61DA25F6" w14:textId="77777777" w:rsidTr="006431E0">
        <w:tc>
          <w:tcPr>
            <w:tcW w:w="959" w:type="dxa"/>
            <w:gridSpan w:val="3"/>
            <w:tcMar>
              <w:top w:w="57" w:type="dxa"/>
              <w:bottom w:w="57" w:type="dxa"/>
            </w:tcMar>
          </w:tcPr>
          <w:p w14:paraId="75E3AACB" w14:textId="77777777" w:rsidR="004B4EB3" w:rsidRPr="00765EFB" w:rsidRDefault="004B4EB3" w:rsidP="004B4EB3">
            <w:pPr>
              <w:pStyle w:val="ListParagraph"/>
              <w:numPr>
                <w:ilvl w:val="0"/>
                <w:numId w:val="34"/>
              </w:numPr>
              <w:tabs>
                <w:tab w:val="left" w:pos="75"/>
              </w:tabs>
              <w:spacing w:after="0" w:line="240" w:lineRule="auto"/>
              <w:ind w:left="426"/>
              <w:contextualSpacing w:val="0"/>
              <w:rPr>
                <w:rFonts w:cs="Arial"/>
                <w:b/>
              </w:rPr>
            </w:pPr>
          </w:p>
        </w:tc>
        <w:tc>
          <w:tcPr>
            <w:tcW w:w="14458" w:type="dxa"/>
            <w:gridSpan w:val="4"/>
          </w:tcPr>
          <w:p w14:paraId="3A1C118D" w14:textId="01F4AAEA" w:rsidR="004B4EB3" w:rsidRPr="00C00F3C" w:rsidRDefault="004B4EB3" w:rsidP="004B4EB3">
            <w:pPr>
              <w:spacing w:after="0" w:line="240" w:lineRule="auto"/>
              <w:rPr>
                <w:rFonts w:cs="Arial"/>
              </w:rPr>
            </w:pPr>
            <w:r>
              <w:rPr>
                <w:rFonts w:cs="Arial"/>
                <w:sz w:val="18"/>
                <w:szCs w:val="18"/>
              </w:rPr>
              <w:t>Low level of Literacy on entry to school. This reduces the performance and progress in subjects such as English and Humanities.</w:t>
            </w:r>
          </w:p>
        </w:tc>
      </w:tr>
      <w:tr w:rsidR="004B4EB3" w:rsidRPr="00B80272" w14:paraId="1793BE3D" w14:textId="77777777" w:rsidTr="006431E0">
        <w:tc>
          <w:tcPr>
            <w:tcW w:w="959" w:type="dxa"/>
            <w:gridSpan w:val="3"/>
            <w:tcMar>
              <w:top w:w="57" w:type="dxa"/>
              <w:bottom w:w="57" w:type="dxa"/>
            </w:tcMar>
          </w:tcPr>
          <w:p w14:paraId="08EF431C" w14:textId="77777777" w:rsidR="004B4EB3" w:rsidRPr="00765EFB" w:rsidRDefault="004B4EB3" w:rsidP="004B4EB3">
            <w:pPr>
              <w:pStyle w:val="ListParagraph"/>
              <w:numPr>
                <w:ilvl w:val="0"/>
                <w:numId w:val="34"/>
              </w:numPr>
              <w:tabs>
                <w:tab w:val="left" w:pos="75"/>
              </w:tabs>
              <w:spacing w:after="0" w:line="240" w:lineRule="auto"/>
              <w:ind w:left="426"/>
              <w:contextualSpacing w:val="0"/>
              <w:rPr>
                <w:rFonts w:cs="Arial"/>
                <w:b/>
              </w:rPr>
            </w:pPr>
          </w:p>
        </w:tc>
        <w:tc>
          <w:tcPr>
            <w:tcW w:w="14458" w:type="dxa"/>
            <w:gridSpan w:val="4"/>
          </w:tcPr>
          <w:p w14:paraId="5DEE3C7F" w14:textId="224D71A8" w:rsidR="004B4EB3" w:rsidRPr="00C00F3C" w:rsidRDefault="004B4EB3" w:rsidP="004B4EB3">
            <w:pPr>
              <w:spacing w:after="0" w:line="240" w:lineRule="auto"/>
              <w:rPr>
                <w:rFonts w:cs="Arial"/>
              </w:rPr>
            </w:pPr>
            <w:r>
              <w:rPr>
                <w:rFonts w:cs="Arial"/>
                <w:sz w:val="18"/>
                <w:szCs w:val="18"/>
              </w:rPr>
              <w:t>Low level of Numeracy on entry to school. This reduces the performance and progress in subjects such as Maths and Science.</w:t>
            </w:r>
          </w:p>
        </w:tc>
      </w:tr>
      <w:tr w:rsidR="004B4EB3" w:rsidRPr="00B80272" w14:paraId="37EB4739" w14:textId="77777777" w:rsidTr="006431E0">
        <w:tc>
          <w:tcPr>
            <w:tcW w:w="959" w:type="dxa"/>
            <w:gridSpan w:val="3"/>
            <w:tcMar>
              <w:top w:w="57" w:type="dxa"/>
              <w:bottom w:w="57" w:type="dxa"/>
            </w:tcMar>
          </w:tcPr>
          <w:p w14:paraId="67D8B8F7" w14:textId="77777777" w:rsidR="004B4EB3" w:rsidRPr="00765EFB" w:rsidRDefault="004B4EB3" w:rsidP="004B4EB3">
            <w:pPr>
              <w:pStyle w:val="ListParagraph"/>
              <w:numPr>
                <w:ilvl w:val="0"/>
                <w:numId w:val="34"/>
              </w:numPr>
              <w:tabs>
                <w:tab w:val="left" w:pos="75"/>
              </w:tabs>
              <w:spacing w:after="0" w:line="240" w:lineRule="auto"/>
              <w:ind w:left="426"/>
              <w:contextualSpacing w:val="0"/>
              <w:rPr>
                <w:rFonts w:cs="Arial"/>
                <w:b/>
              </w:rPr>
            </w:pPr>
          </w:p>
        </w:tc>
        <w:tc>
          <w:tcPr>
            <w:tcW w:w="14458" w:type="dxa"/>
            <w:gridSpan w:val="4"/>
          </w:tcPr>
          <w:p w14:paraId="003CCF59" w14:textId="2E16C9CC" w:rsidR="004B4EB3" w:rsidRPr="00125BA7" w:rsidRDefault="004B4EB3" w:rsidP="004B4EB3">
            <w:pPr>
              <w:spacing w:after="0" w:line="240" w:lineRule="auto"/>
              <w:rPr>
                <w:rFonts w:cs="Arial"/>
                <w:noProof/>
              </w:rPr>
            </w:pPr>
            <w:r>
              <w:rPr>
                <w:rFonts w:cs="Arial"/>
                <w:sz w:val="18"/>
                <w:szCs w:val="18"/>
              </w:rPr>
              <w:t>Low level of</w:t>
            </w:r>
            <w:r w:rsidR="0086207D">
              <w:rPr>
                <w:rFonts w:cs="Arial"/>
                <w:sz w:val="18"/>
                <w:szCs w:val="18"/>
              </w:rPr>
              <w:t xml:space="preserve"> </w:t>
            </w:r>
            <w:r>
              <w:rPr>
                <w:rFonts w:cs="Arial"/>
                <w:sz w:val="18"/>
                <w:szCs w:val="18"/>
              </w:rPr>
              <w:t>student aspiration and lack of cultural experience. This can result in lack of motivation / desire to achieve in subjects.</w:t>
            </w:r>
          </w:p>
        </w:tc>
      </w:tr>
      <w:tr w:rsidR="004B4EB3" w:rsidRPr="00B80272" w14:paraId="3D725426" w14:textId="77777777" w:rsidTr="006431E0">
        <w:trPr>
          <w:trHeight w:val="174"/>
        </w:trPr>
        <w:tc>
          <w:tcPr>
            <w:tcW w:w="15417" w:type="dxa"/>
            <w:gridSpan w:val="7"/>
            <w:shd w:val="clear" w:color="auto" w:fill="CFDCE3"/>
            <w:tcMar>
              <w:top w:w="57" w:type="dxa"/>
              <w:bottom w:w="57" w:type="dxa"/>
            </w:tcMar>
          </w:tcPr>
          <w:p w14:paraId="157B7CE0" w14:textId="750FC44F" w:rsidR="004B4EB3" w:rsidRPr="00C00F3C" w:rsidRDefault="004B4EB3" w:rsidP="004B4EB3">
            <w:pPr>
              <w:spacing w:after="0"/>
              <w:rPr>
                <w:rFonts w:cs="Arial"/>
                <w:b/>
              </w:rPr>
            </w:pPr>
            <w:r w:rsidRPr="00C00F3C">
              <w:rPr>
                <w:rFonts w:cs="Arial"/>
                <w:b/>
              </w:rPr>
              <w:t xml:space="preserve">External barriers </w:t>
            </w:r>
            <w:r w:rsidRPr="00E41485">
              <w:rPr>
                <w:rFonts w:cs="Arial"/>
                <w:i/>
              </w:rPr>
              <w:t>(issues which also require action outside school, such as low attendance rates)</w:t>
            </w:r>
          </w:p>
        </w:tc>
      </w:tr>
      <w:tr w:rsidR="004B4EB3" w:rsidRPr="00B80272" w14:paraId="455EE8C8" w14:textId="77777777" w:rsidTr="006431E0">
        <w:trPr>
          <w:trHeight w:val="70"/>
        </w:trPr>
        <w:tc>
          <w:tcPr>
            <w:tcW w:w="862" w:type="dxa"/>
            <w:gridSpan w:val="2"/>
            <w:tcMar>
              <w:top w:w="57" w:type="dxa"/>
              <w:bottom w:w="57" w:type="dxa"/>
            </w:tcMar>
          </w:tcPr>
          <w:p w14:paraId="6613072D" w14:textId="77777777" w:rsidR="004B4EB3" w:rsidRPr="002962F2" w:rsidRDefault="004B4EB3" w:rsidP="004B4EB3">
            <w:pPr>
              <w:tabs>
                <w:tab w:val="left" w:pos="60"/>
                <w:tab w:val="left" w:pos="426"/>
              </w:tabs>
              <w:spacing w:after="0" w:line="240" w:lineRule="auto"/>
              <w:ind w:left="426" w:hanging="284"/>
              <w:rPr>
                <w:rFonts w:cs="Arial"/>
                <w:b/>
              </w:rPr>
            </w:pPr>
            <w:r>
              <w:rPr>
                <w:rFonts w:cs="Arial"/>
                <w:b/>
              </w:rPr>
              <w:t>D.</w:t>
            </w:r>
            <w:r w:rsidRPr="002962F2">
              <w:rPr>
                <w:rFonts w:cs="Arial"/>
                <w:b/>
              </w:rPr>
              <w:t xml:space="preserve"> </w:t>
            </w:r>
          </w:p>
        </w:tc>
        <w:tc>
          <w:tcPr>
            <w:tcW w:w="14555" w:type="dxa"/>
            <w:gridSpan w:val="5"/>
          </w:tcPr>
          <w:p w14:paraId="03072D3B" w14:textId="034E3749" w:rsidR="004B4EB3" w:rsidRPr="00B80272" w:rsidRDefault="004B4EB3" w:rsidP="004B4EB3">
            <w:pPr>
              <w:spacing w:after="0" w:line="240" w:lineRule="auto"/>
              <w:rPr>
                <w:rFonts w:cs="Arial"/>
              </w:rPr>
            </w:pPr>
            <w:r w:rsidRPr="00295D4E">
              <w:rPr>
                <w:rFonts w:cs="Arial"/>
                <w:sz w:val="18"/>
                <w:szCs w:val="18"/>
              </w:rPr>
              <w:t>Attendance rates for pupils elig</w:t>
            </w:r>
            <w:r>
              <w:rPr>
                <w:rFonts w:cs="Arial"/>
                <w:sz w:val="18"/>
                <w:szCs w:val="18"/>
              </w:rPr>
              <w:t xml:space="preserve">ible for PP are low. </w:t>
            </w:r>
            <w:r w:rsidRPr="00295D4E">
              <w:rPr>
                <w:rFonts w:cs="Arial"/>
                <w:sz w:val="18"/>
                <w:szCs w:val="18"/>
              </w:rPr>
              <w:t xml:space="preserve">This reduces their school hours and causes them to fall behind </w:t>
            </w:r>
            <w:r>
              <w:rPr>
                <w:rFonts w:cs="Arial"/>
                <w:sz w:val="18"/>
                <w:szCs w:val="18"/>
              </w:rPr>
              <w:t>in their learning.</w:t>
            </w:r>
          </w:p>
        </w:tc>
      </w:tr>
      <w:tr w:rsidR="004B4EB3" w:rsidRPr="00B80272" w14:paraId="71F38CA0" w14:textId="77777777" w:rsidTr="006431E0">
        <w:tc>
          <w:tcPr>
            <w:tcW w:w="10750" w:type="dxa"/>
            <w:gridSpan w:val="6"/>
            <w:shd w:val="clear" w:color="auto" w:fill="CFDCE3"/>
            <w:tcMar>
              <w:top w:w="57" w:type="dxa"/>
              <w:bottom w:w="57" w:type="dxa"/>
            </w:tcMar>
          </w:tcPr>
          <w:p w14:paraId="61D7DC2C" w14:textId="51EF2DF1" w:rsidR="004B4EB3" w:rsidRPr="009242F1" w:rsidRDefault="004B4EB3" w:rsidP="004B4EB3">
            <w:pPr>
              <w:pStyle w:val="ListParagraph"/>
              <w:numPr>
                <w:ilvl w:val="0"/>
                <w:numId w:val="33"/>
              </w:numPr>
              <w:spacing w:after="0" w:line="240" w:lineRule="auto"/>
              <w:ind w:left="426" w:hanging="284"/>
              <w:contextualSpacing w:val="0"/>
              <w:rPr>
                <w:rFonts w:cs="Arial"/>
                <w:b/>
              </w:rPr>
            </w:pPr>
            <w:r>
              <w:rPr>
                <w:rFonts w:cs="Arial"/>
                <w:b/>
              </w:rPr>
              <w:lastRenderedPageBreak/>
              <w:t>Desired o</w:t>
            </w:r>
            <w:r w:rsidRPr="009242F1">
              <w:rPr>
                <w:rFonts w:cs="Arial"/>
                <w:b/>
              </w:rPr>
              <w:t xml:space="preserve">utcomes </w:t>
            </w:r>
            <w:r w:rsidRPr="00703958">
              <w:rPr>
                <w:rFonts w:cs="Arial"/>
                <w:i/>
              </w:rPr>
              <w:t>(d</w:t>
            </w:r>
            <w:r w:rsidRPr="00A6273A">
              <w:rPr>
                <w:rFonts w:cs="Arial"/>
                <w:i/>
              </w:rPr>
              <w:t>esired outcome</w:t>
            </w:r>
            <w:r>
              <w:rPr>
                <w:rFonts w:cs="Arial"/>
                <w:i/>
              </w:rPr>
              <w:t>s and how they will be measured</w:t>
            </w:r>
            <w:r w:rsidRPr="00703958">
              <w:rPr>
                <w:rFonts w:cs="Arial"/>
                <w:i/>
              </w:rPr>
              <w:t>)</w:t>
            </w:r>
          </w:p>
        </w:tc>
        <w:tc>
          <w:tcPr>
            <w:tcW w:w="4667" w:type="dxa"/>
            <w:shd w:val="clear" w:color="auto" w:fill="CFDCE3"/>
          </w:tcPr>
          <w:p w14:paraId="73507DB5" w14:textId="0442F38E" w:rsidR="004B4EB3" w:rsidRPr="00703958" w:rsidRDefault="004B4EB3" w:rsidP="004B4EB3">
            <w:pPr>
              <w:spacing w:after="0" w:line="240" w:lineRule="auto"/>
              <w:rPr>
                <w:rFonts w:cs="Arial"/>
                <w:b/>
              </w:rPr>
            </w:pPr>
            <w:r w:rsidRPr="00703958">
              <w:rPr>
                <w:rFonts w:cs="Arial"/>
              </w:rPr>
              <w:t>Success criteria</w:t>
            </w:r>
          </w:p>
        </w:tc>
      </w:tr>
      <w:tr w:rsidR="004B4EB3" w:rsidRPr="00B80272" w14:paraId="00CC5AC2" w14:textId="77777777" w:rsidTr="006431E0">
        <w:trPr>
          <w:trHeight w:val="299"/>
        </w:trPr>
        <w:tc>
          <w:tcPr>
            <w:tcW w:w="817" w:type="dxa"/>
            <w:tcMar>
              <w:top w:w="57" w:type="dxa"/>
              <w:bottom w:w="57" w:type="dxa"/>
            </w:tcMar>
          </w:tcPr>
          <w:p w14:paraId="5ECACA70" w14:textId="77777777" w:rsidR="004B4EB3" w:rsidRPr="002962F2" w:rsidRDefault="004B4EB3" w:rsidP="004B4EB3">
            <w:pPr>
              <w:pStyle w:val="ListParagraph"/>
              <w:numPr>
                <w:ilvl w:val="0"/>
                <w:numId w:val="35"/>
              </w:numPr>
              <w:tabs>
                <w:tab w:val="left" w:pos="142"/>
              </w:tabs>
              <w:spacing w:after="0" w:line="240" w:lineRule="auto"/>
              <w:ind w:left="426"/>
              <w:contextualSpacing w:val="0"/>
              <w:jc w:val="both"/>
              <w:rPr>
                <w:rFonts w:cs="Arial"/>
                <w:b/>
              </w:rPr>
            </w:pPr>
          </w:p>
        </w:tc>
        <w:tc>
          <w:tcPr>
            <w:tcW w:w="9933" w:type="dxa"/>
            <w:gridSpan w:val="5"/>
            <w:tcMar>
              <w:top w:w="57" w:type="dxa"/>
              <w:bottom w:w="57" w:type="dxa"/>
            </w:tcMar>
          </w:tcPr>
          <w:p w14:paraId="24C5171C" w14:textId="6F32C03C" w:rsidR="004B4EB3" w:rsidRPr="00B80272" w:rsidRDefault="004B4EB3" w:rsidP="004B4EB3">
            <w:pPr>
              <w:spacing w:after="0" w:line="240" w:lineRule="auto"/>
              <w:rPr>
                <w:rFonts w:cs="Arial"/>
              </w:rPr>
            </w:pPr>
            <w:r>
              <w:rPr>
                <w:rFonts w:cs="Arial"/>
                <w:sz w:val="18"/>
                <w:szCs w:val="18"/>
              </w:rPr>
              <w:t xml:space="preserve">Quality first teaching  </w:t>
            </w:r>
            <w:r w:rsidR="0086207D">
              <w:rPr>
                <w:rFonts w:cs="Arial"/>
                <w:sz w:val="18"/>
                <w:szCs w:val="18"/>
              </w:rPr>
              <w:t>focusing</w:t>
            </w:r>
            <w:r>
              <w:rPr>
                <w:rFonts w:cs="Arial"/>
                <w:sz w:val="18"/>
                <w:szCs w:val="18"/>
              </w:rPr>
              <w:t xml:space="preserve"> on challenge, pitch, marking and feedback across the curriculum leading to active learning and pupil engagement. </w:t>
            </w:r>
            <w:r w:rsidRPr="0029006E">
              <w:rPr>
                <w:rFonts w:cs="Arial"/>
                <w:sz w:val="18"/>
                <w:szCs w:val="18"/>
                <w:u w:val="single"/>
              </w:rPr>
              <w:t xml:space="preserve">Measured by a closing of the gap between disadvantaged  and </w:t>
            </w:r>
            <w:r w:rsidR="00A344C3" w:rsidRPr="0029006E">
              <w:rPr>
                <w:rFonts w:cs="Arial"/>
                <w:sz w:val="18"/>
                <w:szCs w:val="18"/>
                <w:u w:val="single"/>
              </w:rPr>
              <w:t>non-disadvantaged</w:t>
            </w:r>
            <w:r w:rsidRPr="0029006E">
              <w:rPr>
                <w:rFonts w:cs="Arial"/>
                <w:sz w:val="18"/>
                <w:szCs w:val="18"/>
                <w:u w:val="single"/>
              </w:rPr>
              <w:t xml:space="preserve"> students within the academy.</w:t>
            </w:r>
          </w:p>
        </w:tc>
        <w:tc>
          <w:tcPr>
            <w:tcW w:w="4667" w:type="dxa"/>
          </w:tcPr>
          <w:p w14:paraId="381460A5" w14:textId="3B96F838" w:rsidR="004B4EB3" w:rsidRPr="00B80272" w:rsidRDefault="004B4EB3" w:rsidP="004B4EB3">
            <w:pPr>
              <w:spacing w:after="0" w:line="240" w:lineRule="auto"/>
              <w:rPr>
                <w:rFonts w:cs="Arial"/>
              </w:rPr>
            </w:pPr>
            <w:r w:rsidRPr="00295D4E">
              <w:rPr>
                <w:rFonts w:cs="Arial"/>
                <w:noProof/>
                <w:sz w:val="18"/>
                <w:szCs w:val="18"/>
              </w:rPr>
              <w:t>Pupils</w:t>
            </w:r>
            <w:r w:rsidRPr="00295D4E">
              <w:rPr>
                <w:rFonts w:cs="Arial"/>
                <w:sz w:val="18"/>
                <w:szCs w:val="18"/>
              </w:rPr>
              <w:t xml:space="preserve"> </w:t>
            </w:r>
            <w:r w:rsidR="0086207D">
              <w:rPr>
                <w:rFonts w:cs="Arial"/>
                <w:sz w:val="18"/>
                <w:szCs w:val="18"/>
              </w:rPr>
              <w:t>eligible</w:t>
            </w:r>
            <w:r>
              <w:rPr>
                <w:rFonts w:cs="Arial"/>
                <w:sz w:val="18"/>
                <w:szCs w:val="18"/>
              </w:rPr>
              <w:t xml:space="preserve"> for PP will have an improved Progress 8 and Attainment 8 score in 2019 in addition there will be an increase in performance of pupils </w:t>
            </w:r>
            <w:r w:rsidR="0086207D">
              <w:rPr>
                <w:rFonts w:cs="Arial"/>
                <w:sz w:val="18"/>
                <w:szCs w:val="18"/>
              </w:rPr>
              <w:t>eligible</w:t>
            </w:r>
            <w:r>
              <w:rPr>
                <w:rFonts w:cs="Arial"/>
                <w:sz w:val="18"/>
                <w:szCs w:val="18"/>
              </w:rPr>
              <w:t xml:space="preserve"> for PP across all key performance indicators. The key indicator will be in comparison to “National Other”.</w:t>
            </w:r>
          </w:p>
        </w:tc>
      </w:tr>
      <w:tr w:rsidR="004B4EB3" w:rsidRPr="00B80272" w14:paraId="02B31BF4" w14:textId="77777777" w:rsidTr="006431E0">
        <w:tc>
          <w:tcPr>
            <w:tcW w:w="817" w:type="dxa"/>
            <w:tcMar>
              <w:top w:w="57" w:type="dxa"/>
              <w:bottom w:w="57" w:type="dxa"/>
            </w:tcMar>
          </w:tcPr>
          <w:p w14:paraId="3AC27C86" w14:textId="77777777" w:rsidR="004B4EB3" w:rsidRPr="002962F2" w:rsidRDefault="004B4EB3" w:rsidP="004B4EB3">
            <w:pPr>
              <w:pStyle w:val="ListParagraph"/>
              <w:numPr>
                <w:ilvl w:val="0"/>
                <w:numId w:val="35"/>
              </w:numPr>
              <w:tabs>
                <w:tab w:val="left" w:pos="142"/>
              </w:tabs>
              <w:spacing w:after="0" w:line="240" w:lineRule="auto"/>
              <w:ind w:left="426"/>
              <w:contextualSpacing w:val="0"/>
              <w:jc w:val="both"/>
              <w:rPr>
                <w:rFonts w:cs="Arial"/>
                <w:b/>
              </w:rPr>
            </w:pPr>
          </w:p>
        </w:tc>
        <w:tc>
          <w:tcPr>
            <w:tcW w:w="9933" w:type="dxa"/>
            <w:gridSpan w:val="5"/>
            <w:tcMar>
              <w:top w:w="57" w:type="dxa"/>
              <w:bottom w:w="57" w:type="dxa"/>
            </w:tcMar>
          </w:tcPr>
          <w:p w14:paraId="522FF56D" w14:textId="0CE09E25" w:rsidR="004B4EB3" w:rsidRPr="00B80272" w:rsidRDefault="004B4EB3" w:rsidP="0086207D">
            <w:pPr>
              <w:spacing w:after="0" w:line="240" w:lineRule="auto"/>
              <w:rPr>
                <w:rFonts w:cs="Arial"/>
              </w:rPr>
            </w:pPr>
            <w:r>
              <w:rPr>
                <w:rFonts w:cs="Arial"/>
                <w:sz w:val="18"/>
                <w:szCs w:val="18"/>
              </w:rPr>
              <w:t xml:space="preserve">Quality assurance of data, accurate assessment and laser sharp predictions to provide targeted intervention and support so that students make at least </w:t>
            </w:r>
            <w:r w:rsidR="0086207D">
              <w:rPr>
                <w:rFonts w:cs="Arial"/>
                <w:sz w:val="18"/>
                <w:szCs w:val="18"/>
              </w:rPr>
              <w:t>expected</w:t>
            </w:r>
            <w:r>
              <w:rPr>
                <w:rFonts w:cs="Arial"/>
                <w:sz w:val="18"/>
                <w:szCs w:val="18"/>
              </w:rPr>
              <w:t xml:space="preserve"> progress in English and Maths. </w:t>
            </w:r>
            <w:r w:rsidRPr="0029006E">
              <w:rPr>
                <w:rFonts w:cs="Arial"/>
                <w:sz w:val="18"/>
                <w:szCs w:val="18"/>
                <w:u w:val="single"/>
              </w:rPr>
              <w:t xml:space="preserve">Measured by the </w:t>
            </w:r>
            <w:r w:rsidR="00A344C3" w:rsidRPr="0029006E">
              <w:rPr>
                <w:rFonts w:cs="Arial"/>
                <w:sz w:val="18"/>
                <w:szCs w:val="18"/>
                <w:u w:val="single"/>
              </w:rPr>
              <w:t>students’</w:t>
            </w:r>
            <w:r w:rsidRPr="0029006E">
              <w:rPr>
                <w:rFonts w:cs="Arial"/>
                <w:sz w:val="18"/>
                <w:szCs w:val="18"/>
                <w:u w:val="single"/>
              </w:rPr>
              <w:t xml:space="preserve"> progress 8 score in English Bucket, Maths Bucket and attainment % </w:t>
            </w:r>
            <w:r w:rsidR="0086207D">
              <w:rPr>
                <w:rFonts w:cs="Arial"/>
                <w:sz w:val="18"/>
                <w:szCs w:val="18"/>
                <w:u w:val="single"/>
              </w:rPr>
              <w:t xml:space="preserve">compared </w:t>
            </w:r>
            <w:r w:rsidRPr="0029006E">
              <w:rPr>
                <w:rFonts w:cs="Arial"/>
                <w:sz w:val="18"/>
                <w:szCs w:val="18"/>
                <w:u w:val="single"/>
              </w:rPr>
              <w:t>to targets for Basics Results 4+ and 5+.</w:t>
            </w:r>
          </w:p>
        </w:tc>
        <w:tc>
          <w:tcPr>
            <w:tcW w:w="4667" w:type="dxa"/>
          </w:tcPr>
          <w:p w14:paraId="14E72640" w14:textId="288618A3" w:rsidR="004B4EB3" w:rsidRPr="00B80272" w:rsidRDefault="004B4EB3" w:rsidP="004B4EB3">
            <w:pPr>
              <w:spacing w:after="0" w:line="240" w:lineRule="auto"/>
              <w:rPr>
                <w:rFonts w:cs="Arial"/>
              </w:rPr>
            </w:pPr>
            <w:r>
              <w:rPr>
                <w:rFonts w:cs="Arial"/>
                <w:sz w:val="18"/>
                <w:szCs w:val="18"/>
              </w:rPr>
              <w:t xml:space="preserve">Pupils </w:t>
            </w:r>
            <w:r w:rsidR="0086207D">
              <w:rPr>
                <w:rFonts w:cs="Arial"/>
                <w:sz w:val="18"/>
                <w:szCs w:val="18"/>
              </w:rPr>
              <w:t>eligible</w:t>
            </w:r>
            <w:r>
              <w:rPr>
                <w:rFonts w:cs="Arial"/>
                <w:sz w:val="18"/>
                <w:szCs w:val="18"/>
              </w:rPr>
              <w:t xml:space="preserve"> for PP and Non PP achieve close to or above their target grade for English and Maths. The Progress 8 score for the English and Maths Bucket is positive and the in school gap and gap to nati</w:t>
            </w:r>
            <w:r w:rsidR="00797532">
              <w:rPr>
                <w:rFonts w:cs="Arial"/>
                <w:sz w:val="18"/>
                <w:szCs w:val="18"/>
              </w:rPr>
              <w:t>onal is reduced compared to 2019</w:t>
            </w:r>
            <w:r>
              <w:rPr>
                <w:rFonts w:cs="Arial"/>
                <w:sz w:val="18"/>
                <w:szCs w:val="18"/>
              </w:rPr>
              <w:t xml:space="preserve">. Attainment % for Basics at 4+ and 5+ are </w:t>
            </w:r>
            <w:r w:rsidR="00A344C3">
              <w:rPr>
                <w:rFonts w:cs="Arial"/>
                <w:sz w:val="18"/>
                <w:szCs w:val="18"/>
              </w:rPr>
              <w:t>in line</w:t>
            </w:r>
            <w:r>
              <w:rPr>
                <w:rFonts w:cs="Arial"/>
                <w:sz w:val="18"/>
                <w:szCs w:val="18"/>
              </w:rPr>
              <w:t xml:space="preserve"> with / close to target.</w:t>
            </w:r>
          </w:p>
        </w:tc>
      </w:tr>
      <w:tr w:rsidR="004B4EB3" w:rsidRPr="00B80272" w14:paraId="6834F9B6" w14:textId="77777777" w:rsidTr="006431E0">
        <w:tc>
          <w:tcPr>
            <w:tcW w:w="817" w:type="dxa"/>
            <w:tcMar>
              <w:top w:w="57" w:type="dxa"/>
              <w:bottom w:w="57" w:type="dxa"/>
            </w:tcMar>
          </w:tcPr>
          <w:p w14:paraId="2C4403AF" w14:textId="77777777" w:rsidR="004B4EB3" w:rsidRPr="002962F2" w:rsidRDefault="004B4EB3" w:rsidP="004B4EB3">
            <w:pPr>
              <w:pStyle w:val="ListParagraph"/>
              <w:numPr>
                <w:ilvl w:val="0"/>
                <w:numId w:val="35"/>
              </w:numPr>
              <w:tabs>
                <w:tab w:val="left" w:pos="142"/>
              </w:tabs>
              <w:spacing w:after="0" w:line="240" w:lineRule="auto"/>
              <w:ind w:left="426"/>
              <w:contextualSpacing w:val="0"/>
              <w:jc w:val="both"/>
              <w:rPr>
                <w:rFonts w:cs="Arial"/>
                <w:b/>
              </w:rPr>
            </w:pPr>
          </w:p>
        </w:tc>
        <w:tc>
          <w:tcPr>
            <w:tcW w:w="9933" w:type="dxa"/>
            <w:gridSpan w:val="5"/>
            <w:tcMar>
              <w:top w:w="57" w:type="dxa"/>
              <w:bottom w:w="57" w:type="dxa"/>
            </w:tcMar>
          </w:tcPr>
          <w:p w14:paraId="484E1237" w14:textId="268B926E" w:rsidR="004B4EB3" w:rsidRPr="00B80272" w:rsidRDefault="004B4EB3" w:rsidP="004B4EB3">
            <w:pPr>
              <w:spacing w:after="0" w:line="240" w:lineRule="auto"/>
              <w:rPr>
                <w:rFonts w:cs="Arial"/>
              </w:rPr>
            </w:pPr>
            <w:r>
              <w:rPr>
                <w:rFonts w:cs="Arial"/>
                <w:sz w:val="18"/>
                <w:szCs w:val="18"/>
              </w:rPr>
              <w:t xml:space="preserve">Students are determined to </w:t>
            </w:r>
            <w:r w:rsidR="0086207D">
              <w:rPr>
                <w:rFonts w:cs="Arial"/>
                <w:sz w:val="18"/>
                <w:szCs w:val="18"/>
              </w:rPr>
              <w:t>succeed</w:t>
            </w:r>
            <w:r>
              <w:rPr>
                <w:rFonts w:cs="Arial"/>
                <w:sz w:val="18"/>
                <w:szCs w:val="18"/>
              </w:rPr>
              <w:t xml:space="preserve">, have high aspirations for the future and for </w:t>
            </w:r>
            <w:r w:rsidR="0086207D">
              <w:rPr>
                <w:rFonts w:cs="Arial"/>
                <w:sz w:val="18"/>
                <w:szCs w:val="18"/>
              </w:rPr>
              <w:t>themselves</w:t>
            </w:r>
            <w:r>
              <w:rPr>
                <w:rFonts w:cs="Arial"/>
                <w:sz w:val="18"/>
                <w:szCs w:val="18"/>
              </w:rPr>
              <w:t xml:space="preserve"> and have a clear understanding of how to be the best they can be within the community, culture and world they live in. </w:t>
            </w:r>
            <w:r w:rsidRPr="0029006E">
              <w:rPr>
                <w:rFonts w:cs="Arial"/>
                <w:sz w:val="18"/>
                <w:szCs w:val="18"/>
                <w:u w:val="single"/>
              </w:rPr>
              <w:t xml:space="preserve">Measured by the % of students going onto further education, employment, training and taking part in </w:t>
            </w:r>
            <w:r w:rsidR="00A344C3" w:rsidRPr="0029006E">
              <w:rPr>
                <w:rFonts w:cs="Arial"/>
                <w:sz w:val="18"/>
                <w:szCs w:val="18"/>
                <w:u w:val="single"/>
              </w:rPr>
              <w:t>extracurricular</w:t>
            </w:r>
            <w:r w:rsidRPr="0029006E">
              <w:rPr>
                <w:rFonts w:cs="Arial"/>
                <w:sz w:val="18"/>
                <w:szCs w:val="18"/>
                <w:u w:val="single"/>
              </w:rPr>
              <w:t xml:space="preserve"> / outside </w:t>
            </w:r>
            <w:r w:rsidR="0086207D" w:rsidRPr="0029006E">
              <w:rPr>
                <w:rFonts w:cs="Arial"/>
                <w:sz w:val="18"/>
                <w:szCs w:val="18"/>
                <w:u w:val="single"/>
              </w:rPr>
              <w:t>activities</w:t>
            </w:r>
            <w:r w:rsidRPr="0029006E">
              <w:rPr>
                <w:rFonts w:cs="Arial"/>
                <w:sz w:val="18"/>
                <w:szCs w:val="18"/>
                <w:u w:val="single"/>
              </w:rPr>
              <w:t>.</w:t>
            </w:r>
          </w:p>
        </w:tc>
        <w:tc>
          <w:tcPr>
            <w:tcW w:w="4667" w:type="dxa"/>
          </w:tcPr>
          <w:p w14:paraId="761D96F4" w14:textId="5B8FF493" w:rsidR="004B4EB3" w:rsidRPr="00B80272" w:rsidRDefault="004B4EB3" w:rsidP="004B4EB3">
            <w:pPr>
              <w:spacing w:after="0" w:line="240" w:lineRule="auto"/>
              <w:rPr>
                <w:rFonts w:cs="Arial"/>
              </w:rPr>
            </w:pPr>
            <w:r>
              <w:rPr>
                <w:rFonts w:cs="Arial"/>
                <w:sz w:val="18"/>
                <w:szCs w:val="18"/>
              </w:rPr>
              <w:t xml:space="preserve">Pupils eligible for PP demonstrate engagement in learning and attendance to intervention and support sessions to make rapid progress. All pupils are able to recall their </w:t>
            </w:r>
            <w:r w:rsidR="0086207D">
              <w:rPr>
                <w:rFonts w:cs="Arial"/>
                <w:sz w:val="18"/>
                <w:szCs w:val="18"/>
              </w:rPr>
              <w:t>aspirations</w:t>
            </w:r>
            <w:r>
              <w:rPr>
                <w:rFonts w:cs="Arial"/>
                <w:sz w:val="18"/>
                <w:szCs w:val="18"/>
              </w:rPr>
              <w:t xml:space="preserve"> and have a clear pathway into future success and </w:t>
            </w:r>
            <w:r w:rsidR="0086207D">
              <w:rPr>
                <w:rFonts w:cs="Arial"/>
                <w:sz w:val="18"/>
                <w:szCs w:val="18"/>
              </w:rPr>
              <w:t>careers</w:t>
            </w:r>
            <w:r>
              <w:rPr>
                <w:rFonts w:cs="Arial"/>
                <w:sz w:val="18"/>
                <w:szCs w:val="18"/>
              </w:rPr>
              <w:t xml:space="preserve">. An increase number of pupils </w:t>
            </w:r>
            <w:r w:rsidR="0086207D">
              <w:rPr>
                <w:rFonts w:cs="Arial"/>
                <w:sz w:val="18"/>
                <w:szCs w:val="18"/>
              </w:rPr>
              <w:t>eligible</w:t>
            </w:r>
            <w:r>
              <w:rPr>
                <w:rFonts w:cs="Arial"/>
                <w:sz w:val="18"/>
                <w:szCs w:val="18"/>
              </w:rPr>
              <w:t xml:space="preserve"> for PP taking up opportunities for trips and visits, cultural learning and </w:t>
            </w:r>
            <w:r w:rsidR="00A344C3">
              <w:rPr>
                <w:rFonts w:cs="Arial"/>
                <w:sz w:val="18"/>
                <w:szCs w:val="18"/>
              </w:rPr>
              <w:t>extracurricular</w:t>
            </w:r>
            <w:r>
              <w:rPr>
                <w:rFonts w:cs="Arial"/>
                <w:sz w:val="18"/>
                <w:szCs w:val="18"/>
              </w:rPr>
              <w:t xml:space="preserve"> activities</w:t>
            </w:r>
            <w:r w:rsidR="00797532">
              <w:rPr>
                <w:rFonts w:cs="Arial"/>
                <w:sz w:val="18"/>
                <w:szCs w:val="18"/>
              </w:rPr>
              <w:t>.</w:t>
            </w:r>
          </w:p>
        </w:tc>
      </w:tr>
      <w:tr w:rsidR="004B4EB3" w:rsidRPr="00B80272" w14:paraId="49BD6730" w14:textId="77777777" w:rsidTr="006431E0">
        <w:tc>
          <w:tcPr>
            <w:tcW w:w="817" w:type="dxa"/>
            <w:tcMar>
              <w:top w:w="57" w:type="dxa"/>
              <w:bottom w:w="57" w:type="dxa"/>
            </w:tcMar>
          </w:tcPr>
          <w:p w14:paraId="535CAAAF" w14:textId="77777777" w:rsidR="004B4EB3" w:rsidRPr="002962F2" w:rsidRDefault="004B4EB3" w:rsidP="004B4EB3">
            <w:pPr>
              <w:pStyle w:val="ListParagraph"/>
              <w:numPr>
                <w:ilvl w:val="0"/>
                <w:numId w:val="35"/>
              </w:numPr>
              <w:tabs>
                <w:tab w:val="left" w:pos="142"/>
              </w:tabs>
              <w:spacing w:after="0" w:line="240" w:lineRule="auto"/>
              <w:ind w:left="426"/>
              <w:contextualSpacing w:val="0"/>
              <w:jc w:val="both"/>
              <w:rPr>
                <w:rFonts w:cs="Arial"/>
                <w:b/>
              </w:rPr>
            </w:pPr>
          </w:p>
        </w:tc>
        <w:tc>
          <w:tcPr>
            <w:tcW w:w="9933" w:type="dxa"/>
            <w:gridSpan w:val="5"/>
            <w:tcMar>
              <w:top w:w="57" w:type="dxa"/>
              <w:bottom w:w="57" w:type="dxa"/>
            </w:tcMar>
          </w:tcPr>
          <w:p w14:paraId="250CE72C" w14:textId="73F708ED" w:rsidR="004B4EB3" w:rsidRPr="004B4EB3" w:rsidRDefault="004B4EB3" w:rsidP="004B4EB3">
            <w:pPr>
              <w:rPr>
                <w:rFonts w:cs="Arial"/>
                <w:sz w:val="18"/>
                <w:szCs w:val="18"/>
              </w:rPr>
            </w:pPr>
            <w:r>
              <w:rPr>
                <w:rFonts w:cs="Arial"/>
                <w:sz w:val="18"/>
                <w:szCs w:val="18"/>
              </w:rPr>
              <w:t xml:space="preserve">Improved attendance for all students in particular students who are disadvantaged with a reduction in the amount of students who are </w:t>
            </w:r>
            <w:r w:rsidR="0086207D">
              <w:rPr>
                <w:rFonts w:cs="Arial"/>
                <w:sz w:val="18"/>
                <w:szCs w:val="18"/>
              </w:rPr>
              <w:t>persistently</w:t>
            </w:r>
            <w:r>
              <w:rPr>
                <w:rFonts w:cs="Arial"/>
                <w:sz w:val="18"/>
                <w:szCs w:val="18"/>
              </w:rPr>
              <w:t xml:space="preserve"> absent through personalised support and whole school </w:t>
            </w:r>
            <w:r w:rsidR="0086207D">
              <w:rPr>
                <w:rFonts w:cs="Arial"/>
                <w:sz w:val="18"/>
                <w:szCs w:val="18"/>
              </w:rPr>
              <w:t>attendance</w:t>
            </w:r>
            <w:r>
              <w:rPr>
                <w:rFonts w:cs="Arial"/>
                <w:sz w:val="18"/>
                <w:szCs w:val="18"/>
              </w:rPr>
              <w:t xml:space="preserve"> drive / support. </w:t>
            </w:r>
            <w:r w:rsidRPr="003F0556">
              <w:rPr>
                <w:rFonts w:cs="Arial"/>
                <w:sz w:val="18"/>
                <w:szCs w:val="18"/>
                <w:u w:val="single"/>
              </w:rPr>
              <w:t xml:space="preserve">Measured by an increase in the attendance of all students and a reduction in the </w:t>
            </w:r>
            <w:r w:rsidR="0086207D" w:rsidRPr="003F0556">
              <w:rPr>
                <w:rFonts w:cs="Arial"/>
                <w:sz w:val="18"/>
                <w:szCs w:val="18"/>
                <w:u w:val="single"/>
              </w:rPr>
              <w:t>persistent</w:t>
            </w:r>
            <w:r w:rsidRPr="003F0556">
              <w:rPr>
                <w:rFonts w:cs="Arial"/>
                <w:sz w:val="18"/>
                <w:szCs w:val="18"/>
                <w:u w:val="single"/>
              </w:rPr>
              <w:t xml:space="preserve"> </w:t>
            </w:r>
            <w:r w:rsidR="0086207D" w:rsidRPr="003F0556">
              <w:rPr>
                <w:rFonts w:cs="Arial"/>
                <w:sz w:val="18"/>
                <w:szCs w:val="18"/>
                <w:u w:val="single"/>
              </w:rPr>
              <w:t>absence</w:t>
            </w:r>
            <w:r w:rsidRPr="003F0556">
              <w:rPr>
                <w:rFonts w:cs="Arial"/>
                <w:sz w:val="18"/>
                <w:szCs w:val="18"/>
                <w:u w:val="single"/>
              </w:rPr>
              <w:t xml:space="preserve"> figure.</w:t>
            </w:r>
          </w:p>
        </w:tc>
        <w:tc>
          <w:tcPr>
            <w:tcW w:w="4667" w:type="dxa"/>
          </w:tcPr>
          <w:p w14:paraId="7B0D5687" w14:textId="039F1F73" w:rsidR="004B4EB3" w:rsidRPr="00B80272" w:rsidRDefault="004B4EB3" w:rsidP="004B4EB3">
            <w:pPr>
              <w:spacing w:after="0" w:line="240" w:lineRule="auto"/>
              <w:rPr>
                <w:rFonts w:cs="Arial"/>
              </w:rPr>
            </w:pPr>
            <w:r>
              <w:rPr>
                <w:rFonts w:cs="Arial"/>
                <w:sz w:val="18"/>
                <w:szCs w:val="18"/>
              </w:rPr>
              <w:t xml:space="preserve">Pupils eligible for PP demonstrate an increase % attendance to school and a reduction in </w:t>
            </w:r>
            <w:r w:rsidR="0086207D">
              <w:rPr>
                <w:rFonts w:cs="Arial"/>
                <w:sz w:val="18"/>
                <w:szCs w:val="18"/>
              </w:rPr>
              <w:t>persistent</w:t>
            </w:r>
            <w:r>
              <w:rPr>
                <w:rFonts w:cs="Arial"/>
                <w:sz w:val="18"/>
                <w:szCs w:val="18"/>
              </w:rPr>
              <w:t xml:space="preserve"> absence. Whole school attendance figure is </w:t>
            </w:r>
            <w:r w:rsidR="00A344C3">
              <w:rPr>
                <w:rFonts w:cs="Arial"/>
                <w:sz w:val="18"/>
                <w:szCs w:val="18"/>
              </w:rPr>
              <w:t>in line</w:t>
            </w:r>
            <w:r>
              <w:rPr>
                <w:rFonts w:cs="Arial"/>
                <w:sz w:val="18"/>
                <w:szCs w:val="18"/>
              </w:rPr>
              <w:t xml:space="preserve"> with national average of 95-96%. In school gap and gap to national for Pupils </w:t>
            </w:r>
            <w:r w:rsidR="0086207D">
              <w:rPr>
                <w:rFonts w:cs="Arial"/>
                <w:sz w:val="18"/>
                <w:szCs w:val="18"/>
              </w:rPr>
              <w:t>eligible</w:t>
            </w:r>
            <w:r>
              <w:rPr>
                <w:rFonts w:cs="Arial"/>
                <w:sz w:val="18"/>
                <w:szCs w:val="18"/>
              </w:rPr>
              <w:t xml:space="preserve"> for PP less than 20</w:t>
            </w:r>
            <w:r w:rsidR="00797532">
              <w:rPr>
                <w:rFonts w:cs="Arial"/>
                <w:sz w:val="18"/>
                <w:szCs w:val="18"/>
              </w:rPr>
              <w:t>19</w:t>
            </w:r>
            <w:r>
              <w:rPr>
                <w:rFonts w:cs="Arial"/>
                <w:sz w:val="18"/>
                <w:szCs w:val="18"/>
              </w:rPr>
              <w:t>.</w:t>
            </w:r>
          </w:p>
        </w:tc>
      </w:tr>
    </w:tbl>
    <w:p w14:paraId="7269CBCB" w14:textId="77777777" w:rsidR="00703958" w:rsidRDefault="00703958">
      <w:r>
        <w:br w:type="page"/>
      </w:r>
    </w:p>
    <w:tbl>
      <w:tblPr>
        <w:tblStyle w:val="TableGrid"/>
        <w:tblW w:w="15559" w:type="dxa"/>
        <w:tblLook w:val="04A0" w:firstRow="1" w:lastRow="0" w:firstColumn="1" w:lastColumn="0" w:noHBand="0" w:noVBand="1"/>
      </w:tblPr>
      <w:tblGrid>
        <w:gridCol w:w="2235"/>
        <w:gridCol w:w="475"/>
        <w:gridCol w:w="1793"/>
        <w:gridCol w:w="3543"/>
        <w:gridCol w:w="3119"/>
        <w:gridCol w:w="1559"/>
        <w:gridCol w:w="2835"/>
      </w:tblGrid>
      <w:tr w:rsidR="00814458" w14:paraId="7ED392AF" w14:textId="77777777" w:rsidTr="001D569D">
        <w:tc>
          <w:tcPr>
            <w:tcW w:w="15559" w:type="dxa"/>
            <w:gridSpan w:val="7"/>
            <w:shd w:val="clear" w:color="auto" w:fill="CFDCE3"/>
            <w:tcMar>
              <w:top w:w="57" w:type="dxa"/>
              <w:bottom w:w="57" w:type="dxa"/>
            </w:tcMar>
          </w:tcPr>
          <w:p w14:paraId="022C76BB" w14:textId="0BCC101A" w:rsidR="00814458" w:rsidRPr="009242F1" w:rsidRDefault="00814458" w:rsidP="00497D2D">
            <w:pPr>
              <w:pStyle w:val="ListParagraph"/>
              <w:numPr>
                <w:ilvl w:val="0"/>
                <w:numId w:val="33"/>
              </w:numPr>
              <w:spacing w:after="0" w:line="240" w:lineRule="auto"/>
              <w:ind w:left="426" w:hanging="284"/>
              <w:contextualSpacing w:val="0"/>
              <w:rPr>
                <w:rFonts w:cs="Arial"/>
                <w:b/>
              </w:rPr>
            </w:pPr>
            <w:r w:rsidRPr="009242F1">
              <w:rPr>
                <w:rFonts w:cs="Arial"/>
                <w:b/>
              </w:rPr>
              <w:lastRenderedPageBreak/>
              <w:t xml:space="preserve">Planned expenditure </w:t>
            </w:r>
          </w:p>
        </w:tc>
      </w:tr>
      <w:tr w:rsidR="00814458" w14:paraId="09CEF42D" w14:textId="77777777" w:rsidTr="001D569D">
        <w:tc>
          <w:tcPr>
            <w:tcW w:w="2710" w:type="dxa"/>
            <w:gridSpan w:val="2"/>
            <w:shd w:val="clear" w:color="auto" w:fill="auto"/>
            <w:tcMar>
              <w:top w:w="57" w:type="dxa"/>
              <w:bottom w:w="57" w:type="dxa"/>
            </w:tcMar>
          </w:tcPr>
          <w:p w14:paraId="15AF50F8" w14:textId="77777777" w:rsidR="00814458" w:rsidRPr="006D447D" w:rsidRDefault="00814458" w:rsidP="00497D2D">
            <w:pPr>
              <w:pStyle w:val="ListParagraph"/>
              <w:spacing w:after="0" w:line="240" w:lineRule="auto"/>
              <w:ind w:left="0" w:hanging="357"/>
              <w:contextualSpacing w:val="0"/>
              <w:rPr>
                <w:rFonts w:cs="Arial"/>
                <w:b/>
              </w:rPr>
            </w:pPr>
            <w:r w:rsidRPr="00A60ECF">
              <w:rPr>
                <w:rFonts w:cs="Arial"/>
                <w:b/>
              </w:rPr>
              <w:t>Academic year</w:t>
            </w:r>
          </w:p>
        </w:tc>
        <w:tc>
          <w:tcPr>
            <w:tcW w:w="12849" w:type="dxa"/>
            <w:gridSpan w:val="5"/>
            <w:shd w:val="clear" w:color="auto" w:fill="auto"/>
          </w:tcPr>
          <w:p w14:paraId="01C1FB36" w14:textId="201AD0BF" w:rsidR="00814458" w:rsidRPr="00814458" w:rsidRDefault="004B4EB3" w:rsidP="00497D2D">
            <w:pPr>
              <w:spacing w:after="0" w:line="240" w:lineRule="auto"/>
              <w:ind w:left="720" w:hanging="357"/>
              <w:rPr>
                <w:rFonts w:cs="Arial"/>
                <w:b/>
              </w:rPr>
            </w:pPr>
            <w:r>
              <w:rPr>
                <w:rFonts w:cs="Arial"/>
                <w:b/>
              </w:rPr>
              <w:t>2018-2019</w:t>
            </w:r>
          </w:p>
        </w:tc>
      </w:tr>
      <w:tr w:rsidR="00814458" w14:paraId="60280B59" w14:textId="77777777" w:rsidTr="001D569D">
        <w:tc>
          <w:tcPr>
            <w:tcW w:w="15559" w:type="dxa"/>
            <w:gridSpan w:val="7"/>
            <w:shd w:val="clear" w:color="auto" w:fill="CFDCE3"/>
            <w:tcMar>
              <w:top w:w="57" w:type="dxa"/>
              <w:bottom w:w="57" w:type="dxa"/>
            </w:tcMar>
          </w:tcPr>
          <w:p w14:paraId="637A269C" w14:textId="6615EB6E" w:rsidR="00814458" w:rsidRPr="00765EFB" w:rsidRDefault="00814458" w:rsidP="00947CF2">
            <w:pPr>
              <w:spacing w:after="0" w:line="240" w:lineRule="auto"/>
              <w:ind w:left="142"/>
              <w:rPr>
                <w:rFonts w:cs="Arial"/>
              </w:rPr>
            </w:pPr>
            <w:r w:rsidRPr="00765EFB">
              <w:rPr>
                <w:rFonts w:cs="Arial"/>
              </w:rPr>
              <w:t>The three heading</w:t>
            </w:r>
            <w:r>
              <w:rPr>
                <w:rFonts w:cs="Arial"/>
              </w:rPr>
              <w:t>s</w:t>
            </w:r>
            <w:r w:rsidRPr="00765EFB">
              <w:rPr>
                <w:rFonts w:cs="Arial"/>
              </w:rPr>
              <w:t xml:space="preserve"> below enable schools to demonstrate how they </w:t>
            </w:r>
            <w:r>
              <w:rPr>
                <w:rFonts w:cs="Arial"/>
              </w:rPr>
              <w:t>are using the Pupil Premium to improve classroom pe</w:t>
            </w:r>
            <w:r w:rsidR="00947CF2">
              <w:rPr>
                <w:rFonts w:cs="Arial"/>
              </w:rPr>
              <w:t xml:space="preserve">dagogy, provide </w:t>
            </w:r>
            <w:r>
              <w:rPr>
                <w:rFonts w:cs="Arial"/>
              </w:rPr>
              <w:t>targeted support and support whole school strategies.</w:t>
            </w:r>
          </w:p>
        </w:tc>
      </w:tr>
      <w:tr w:rsidR="00814458" w14:paraId="1CF2C964" w14:textId="77777777" w:rsidTr="001D569D">
        <w:tc>
          <w:tcPr>
            <w:tcW w:w="15559" w:type="dxa"/>
            <w:gridSpan w:val="7"/>
            <w:shd w:val="clear" w:color="auto" w:fill="FFFFFF" w:themeFill="background1"/>
            <w:tcMar>
              <w:top w:w="57" w:type="dxa"/>
              <w:bottom w:w="57" w:type="dxa"/>
            </w:tcMar>
          </w:tcPr>
          <w:p w14:paraId="7B483A55" w14:textId="77777777" w:rsidR="00814458" w:rsidRPr="000B25ED" w:rsidRDefault="00814458" w:rsidP="00497D2D">
            <w:pPr>
              <w:pStyle w:val="ListParagraph"/>
              <w:numPr>
                <w:ilvl w:val="0"/>
                <w:numId w:val="36"/>
              </w:numPr>
              <w:spacing w:after="0" w:line="240" w:lineRule="auto"/>
              <w:ind w:left="426" w:hanging="142"/>
              <w:contextualSpacing w:val="0"/>
              <w:rPr>
                <w:rFonts w:cs="Arial"/>
                <w:b/>
              </w:rPr>
            </w:pPr>
            <w:r w:rsidRPr="000B25ED">
              <w:rPr>
                <w:rFonts w:cs="Arial"/>
                <w:b/>
              </w:rPr>
              <w:t>Quality of teaching</w:t>
            </w:r>
            <w:r>
              <w:rPr>
                <w:rFonts w:cs="Arial"/>
                <w:b/>
              </w:rPr>
              <w:t xml:space="preserve"> for all</w:t>
            </w:r>
          </w:p>
        </w:tc>
      </w:tr>
      <w:tr w:rsidR="00814458" w14:paraId="767F7A22" w14:textId="77777777" w:rsidTr="001D569D">
        <w:trPr>
          <w:trHeight w:val="289"/>
        </w:trPr>
        <w:tc>
          <w:tcPr>
            <w:tcW w:w="2235" w:type="dxa"/>
            <w:tcMar>
              <w:top w:w="57" w:type="dxa"/>
              <w:bottom w:w="57" w:type="dxa"/>
            </w:tcMar>
          </w:tcPr>
          <w:p w14:paraId="2924B435" w14:textId="77777777" w:rsidR="00814458" w:rsidRPr="000A25FC" w:rsidRDefault="00814458" w:rsidP="00814458">
            <w:pPr>
              <w:spacing w:after="0"/>
              <w:rPr>
                <w:rFonts w:cs="Arial"/>
                <w:b/>
              </w:rPr>
            </w:pPr>
            <w:r w:rsidRPr="000A25FC">
              <w:rPr>
                <w:rFonts w:cs="Arial"/>
                <w:b/>
              </w:rPr>
              <w:t>Desired outcome</w:t>
            </w:r>
          </w:p>
        </w:tc>
        <w:tc>
          <w:tcPr>
            <w:tcW w:w="2268" w:type="dxa"/>
            <w:gridSpan w:val="2"/>
            <w:tcMar>
              <w:top w:w="57" w:type="dxa"/>
              <w:bottom w:w="57" w:type="dxa"/>
            </w:tcMar>
          </w:tcPr>
          <w:p w14:paraId="0022158C" w14:textId="487CA09D" w:rsidR="00814458" w:rsidRPr="000A25FC" w:rsidRDefault="00814458" w:rsidP="00814458">
            <w:pPr>
              <w:spacing w:after="0"/>
              <w:rPr>
                <w:rFonts w:cs="Arial"/>
                <w:b/>
              </w:rPr>
            </w:pPr>
            <w:r w:rsidRPr="000A25FC">
              <w:rPr>
                <w:rFonts w:cs="Arial"/>
                <w:b/>
              </w:rPr>
              <w:t xml:space="preserve">Chosen </w:t>
            </w:r>
            <w:r>
              <w:rPr>
                <w:rFonts w:cs="Arial"/>
                <w:b/>
              </w:rPr>
              <w:t>action</w:t>
            </w:r>
            <w:r w:rsidR="00EA4174">
              <w:rPr>
                <w:rFonts w:cs="Arial"/>
                <w:b/>
              </w:rPr>
              <w:t xml:space="preserve"> </w:t>
            </w:r>
            <w:r>
              <w:rPr>
                <w:rFonts w:cs="Arial"/>
                <w:b/>
              </w:rPr>
              <w:t>/</w:t>
            </w:r>
            <w:r w:rsidR="00EA4174">
              <w:rPr>
                <w:rFonts w:cs="Arial"/>
                <w:b/>
              </w:rPr>
              <w:t xml:space="preserve"> </w:t>
            </w:r>
            <w:r w:rsidRPr="000A25FC">
              <w:rPr>
                <w:rFonts w:cs="Arial"/>
                <w:b/>
              </w:rPr>
              <w:t>approach</w:t>
            </w:r>
          </w:p>
        </w:tc>
        <w:tc>
          <w:tcPr>
            <w:tcW w:w="3543" w:type="dxa"/>
            <w:shd w:val="clear" w:color="auto" w:fill="auto"/>
            <w:tcMar>
              <w:top w:w="57" w:type="dxa"/>
              <w:bottom w:w="57" w:type="dxa"/>
            </w:tcMar>
          </w:tcPr>
          <w:p w14:paraId="36A1497E" w14:textId="072105BC" w:rsidR="00814458" w:rsidRPr="00F93C25" w:rsidRDefault="00EA4174" w:rsidP="00814458">
            <w:pPr>
              <w:spacing w:after="0"/>
              <w:rPr>
                <w:rFonts w:cs="Arial"/>
                <w:b/>
              </w:rPr>
            </w:pPr>
            <w:r>
              <w:rPr>
                <w:rFonts w:cs="Arial"/>
                <w:b/>
              </w:rPr>
              <w:t>What is the evidence and</w:t>
            </w:r>
            <w:r w:rsidR="00814458" w:rsidRPr="00F93C25">
              <w:rPr>
                <w:rFonts w:cs="Arial"/>
                <w:b/>
              </w:rPr>
              <w:t xml:space="preserve"> rationale for this choice?</w:t>
            </w:r>
          </w:p>
        </w:tc>
        <w:tc>
          <w:tcPr>
            <w:tcW w:w="3119" w:type="dxa"/>
            <w:shd w:val="clear" w:color="auto" w:fill="auto"/>
            <w:tcMar>
              <w:top w:w="57" w:type="dxa"/>
              <w:bottom w:w="57" w:type="dxa"/>
            </w:tcMar>
          </w:tcPr>
          <w:p w14:paraId="648D3200" w14:textId="77777777" w:rsidR="00814458" w:rsidRPr="00F93C25" w:rsidRDefault="00814458" w:rsidP="00814458">
            <w:pPr>
              <w:spacing w:after="0"/>
              <w:rPr>
                <w:rFonts w:cs="Arial"/>
                <w:b/>
              </w:rPr>
            </w:pPr>
            <w:r w:rsidRPr="00F93C25">
              <w:rPr>
                <w:rFonts w:cs="Arial"/>
                <w:b/>
              </w:rPr>
              <w:t>How will you ensure it is implemented well?</w:t>
            </w:r>
          </w:p>
        </w:tc>
        <w:tc>
          <w:tcPr>
            <w:tcW w:w="1559" w:type="dxa"/>
            <w:shd w:val="clear" w:color="auto" w:fill="auto"/>
          </w:tcPr>
          <w:p w14:paraId="17C42051" w14:textId="77777777" w:rsidR="00814458" w:rsidRPr="00F93C25" w:rsidRDefault="00814458" w:rsidP="00814458">
            <w:pPr>
              <w:spacing w:after="0"/>
              <w:rPr>
                <w:rFonts w:cs="Arial"/>
                <w:b/>
              </w:rPr>
            </w:pPr>
            <w:r>
              <w:rPr>
                <w:rFonts w:cs="Arial"/>
                <w:b/>
              </w:rPr>
              <w:t>Staff lead</w:t>
            </w:r>
          </w:p>
        </w:tc>
        <w:tc>
          <w:tcPr>
            <w:tcW w:w="2835" w:type="dxa"/>
          </w:tcPr>
          <w:p w14:paraId="5A186FA2" w14:textId="13665709" w:rsidR="00814458" w:rsidRPr="000A25FC" w:rsidRDefault="00EA4174" w:rsidP="00814458">
            <w:pPr>
              <w:spacing w:after="0"/>
              <w:rPr>
                <w:rFonts w:cs="Arial"/>
                <w:b/>
              </w:rPr>
            </w:pPr>
            <w:r>
              <w:rPr>
                <w:rFonts w:cs="Arial"/>
                <w:b/>
              </w:rPr>
              <w:t>When will you review implementation?</w:t>
            </w:r>
          </w:p>
        </w:tc>
      </w:tr>
      <w:tr w:rsidR="00690483" w14:paraId="3E22CB34" w14:textId="77777777" w:rsidTr="00863867">
        <w:trPr>
          <w:trHeight w:hRule="exact" w:val="1981"/>
        </w:trPr>
        <w:tc>
          <w:tcPr>
            <w:tcW w:w="2235" w:type="dxa"/>
            <w:tcMar>
              <w:top w:w="57" w:type="dxa"/>
              <w:bottom w:w="57" w:type="dxa"/>
            </w:tcMar>
          </w:tcPr>
          <w:p w14:paraId="137D53DB" w14:textId="358AB070" w:rsidR="00690483" w:rsidRPr="00BA3C3E" w:rsidRDefault="00690483" w:rsidP="00814458">
            <w:pPr>
              <w:spacing w:after="0"/>
              <w:rPr>
                <w:rFonts w:cs="Arial"/>
                <w:sz w:val="18"/>
                <w:szCs w:val="18"/>
              </w:rPr>
            </w:pPr>
            <w:r w:rsidRPr="00423B8F">
              <w:rPr>
                <w:rFonts w:cs="Arial"/>
                <w:b/>
                <w:sz w:val="18"/>
                <w:szCs w:val="18"/>
              </w:rPr>
              <w:t>A / B</w:t>
            </w:r>
          </w:p>
        </w:tc>
        <w:tc>
          <w:tcPr>
            <w:tcW w:w="2268" w:type="dxa"/>
            <w:gridSpan w:val="2"/>
            <w:tcMar>
              <w:top w:w="57" w:type="dxa"/>
              <w:bottom w:w="57" w:type="dxa"/>
            </w:tcMar>
          </w:tcPr>
          <w:p w14:paraId="7DE13DCC" w14:textId="77777777" w:rsidR="00690483" w:rsidRDefault="00690483" w:rsidP="00814458">
            <w:pPr>
              <w:spacing w:after="0"/>
              <w:rPr>
                <w:rFonts w:cs="Arial"/>
                <w:sz w:val="18"/>
                <w:szCs w:val="18"/>
              </w:rPr>
            </w:pPr>
            <w:r>
              <w:rPr>
                <w:rFonts w:cs="Arial"/>
                <w:sz w:val="18"/>
                <w:szCs w:val="18"/>
              </w:rPr>
              <w:t>English, Maths,  Science Core Subject Small Group intervention through use of HLTA with underperforming targeted students – Year 7-11.</w:t>
            </w:r>
          </w:p>
          <w:p w14:paraId="4A06A271" w14:textId="093E6B30" w:rsidR="00D7758E" w:rsidRPr="00BA3C3E" w:rsidRDefault="00D7758E" w:rsidP="00814458">
            <w:pPr>
              <w:spacing w:after="0"/>
              <w:rPr>
                <w:rFonts w:cs="Arial"/>
                <w:sz w:val="18"/>
                <w:szCs w:val="18"/>
              </w:rPr>
            </w:pPr>
            <w:r>
              <w:rPr>
                <w:rFonts w:cs="Arial"/>
                <w:sz w:val="18"/>
                <w:szCs w:val="18"/>
              </w:rPr>
              <w:t>£28,000</w:t>
            </w:r>
          </w:p>
        </w:tc>
        <w:tc>
          <w:tcPr>
            <w:tcW w:w="3543" w:type="dxa"/>
            <w:tcMar>
              <w:top w:w="57" w:type="dxa"/>
              <w:bottom w:w="57" w:type="dxa"/>
            </w:tcMar>
          </w:tcPr>
          <w:p w14:paraId="7B92B77E" w14:textId="193531AC" w:rsidR="00690483" w:rsidRPr="00BA3C3E" w:rsidRDefault="00690483" w:rsidP="00814458">
            <w:pPr>
              <w:spacing w:after="0"/>
              <w:rPr>
                <w:rFonts w:cs="Arial"/>
                <w:sz w:val="18"/>
                <w:szCs w:val="18"/>
              </w:rPr>
            </w:pPr>
            <w:r>
              <w:rPr>
                <w:rFonts w:cs="Arial"/>
                <w:sz w:val="18"/>
                <w:szCs w:val="18"/>
              </w:rPr>
              <w:t xml:space="preserve">Identification of underperforming students in the core subjects and extraction from lessons in small groups to complete intensive personalised intervention and catch up to boost confidence and close the skills / knowledge gap. </w:t>
            </w:r>
          </w:p>
        </w:tc>
        <w:tc>
          <w:tcPr>
            <w:tcW w:w="3119" w:type="dxa"/>
            <w:shd w:val="clear" w:color="auto" w:fill="auto"/>
            <w:tcMar>
              <w:top w:w="57" w:type="dxa"/>
              <w:bottom w:w="57" w:type="dxa"/>
            </w:tcMar>
          </w:tcPr>
          <w:p w14:paraId="469652EF" w14:textId="7FDC5E79" w:rsidR="00690483" w:rsidRPr="00BA3C3E" w:rsidRDefault="00690483" w:rsidP="00814458">
            <w:pPr>
              <w:spacing w:after="0"/>
              <w:rPr>
                <w:rFonts w:cs="Arial"/>
                <w:sz w:val="18"/>
                <w:szCs w:val="18"/>
              </w:rPr>
            </w:pPr>
            <w:r>
              <w:rPr>
                <w:rFonts w:cs="Arial"/>
                <w:sz w:val="18"/>
                <w:szCs w:val="18"/>
              </w:rPr>
              <w:t xml:space="preserve">Co-ordinators to </w:t>
            </w:r>
            <w:r w:rsidR="0086207D">
              <w:rPr>
                <w:rFonts w:cs="Arial"/>
                <w:sz w:val="18"/>
                <w:szCs w:val="18"/>
              </w:rPr>
              <w:t>liaise</w:t>
            </w:r>
            <w:r>
              <w:rPr>
                <w:rFonts w:cs="Arial"/>
                <w:sz w:val="18"/>
                <w:szCs w:val="18"/>
              </w:rPr>
              <w:t xml:space="preserve"> with SENCO and relevant HLTA in order to meet the needs of the specific students </w:t>
            </w:r>
            <w:r w:rsidR="0086207D">
              <w:rPr>
                <w:rFonts w:cs="Arial"/>
                <w:sz w:val="18"/>
                <w:szCs w:val="18"/>
              </w:rPr>
              <w:t>within</w:t>
            </w:r>
            <w:r>
              <w:rPr>
                <w:rFonts w:cs="Arial"/>
                <w:sz w:val="18"/>
                <w:szCs w:val="18"/>
              </w:rPr>
              <w:t xml:space="preserve"> the respective subject area. Intervention groups to vary depending on year group and to always be based on most up to date data / predictions.</w:t>
            </w:r>
          </w:p>
        </w:tc>
        <w:tc>
          <w:tcPr>
            <w:tcW w:w="1559" w:type="dxa"/>
            <w:shd w:val="clear" w:color="auto" w:fill="auto"/>
          </w:tcPr>
          <w:p w14:paraId="51A9C825" w14:textId="77777777" w:rsidR="00690483" w:rsidRDefault="00690483" w:rsidP="00D7758E">
            <w:pPr>
              <w:rPr>
                <w:rFonts w:cs="Arial"/>
                <w:sz w:val="18"/>
                <w:szCs w:val="18"/>
              </w:rPr>
            </w:pPr>
            <w:r>
              <w:rPr>
                <w:rFonts w:cs="Arial"/>
                <w:sz w:val="18"/>
                <w:szCs w:val="18"/>
              </w:rPr>
              <w:t>MAI</w:t>
            </w:r>
          </w:p>
          <w:p w14:paraId="0FF885E6" w14:textId="79700F4D" w:rsidR="00690483" w:rsidRPr="00BA3C3E" w:rsidRDefault="00690483" w:rsidP="00814458">
            <w:pPr>
              <w:spacing w:after="0"/>
              <w:rPr>
                <w:rFonts w:cs="Arial"/>
                <w:sz w:val="18"/>
                <w:szCs w:val="18"/>
              </w:rPr>
            </w:pPr>
            <w:r>
              <w:rPr>
                <w:rFonts w:cs="Arial"/>
                <w:sz w:val="18"/>
                <w:szCs w:val="18"/>
              </w:rPr>
              <w:t>Co-ordinators</w:t>
            </w:r>
          </w:p>
        </w:tc>
        <w:tc>
          <w:tcPr>
            <w:tcW w:w="2835" w:type="dxa"/>
          </w:tcPr>
          <w:p w14:paraId="4C3591AF" w14:textId="307A973D" w:rsidR="00690483" w:rsidRPr="00BA3C3E" w:rsidRDefault="00A84812" w:rsidP="00814458">
            <w:pPr>
              <w:spacing w:after="0"/>
              <w:rPr>
                <w:rFonts w:cs="Arial"/>
                <w:sz w:val="18"/>
                <w:szCs w:val="18"/>
              </w:rPr>
            </w:pPr>
            <w:r>
              <w:rPr>
                <w:rFonts w:cs="Arial"/>
                <w:sz w:val="18"/>
                <w:szCs w:val="18"/>
              </w:rPr>
              <w:t>Termly</w:t>
            </w:r>
          </w:p>
        </w:tc>
      </w:tr>
      <w:tr w:rsidR="00A84812" w14:paraId="13FBF108" w14:textId="77777777" w:rsidTr="00A84812">
        <w:trPr>
          <w:trHeight w:hRule="exact" w:val="3448"/>
        </w:trPr>
        <w:tc>
          <w:tcPr>
            <w:tcW w:w="2235" w:type="dxa"/>
            <w:tcMar>
              <w:top w:w="57" w:type="dxa"/>
              <w:bottom w:w="57" w:type="dxa"/>
            </w:tcMar>
          </w:tcPr>
          <w:p w14:paraId="57DA618E" w14:textId="36089229" w:rsidR="00A84812" w:rsidRPr="00BA3C3E" w:rsidRDefault="00A84812" w:rsidP="00814458">
            <w:pPr>
              <w:spacing w:after="0"/>
              <w:rPr>
                <w:rFonts w:cs="Arial"/>
                <w:sz w:val="18"/>
                <w:szCs w:val="18"/>
              </w:rPr>
            </w:pPr>
            <w:r>
              <w:rPr>
                <w:rFonts w:cs="Arial"/>
                <w:b/>
                <w:sz w:val="18"/>
                <w:szCs w:val="18"/>
              </w:rPr>
              <w:t xml:space="preserve">A / B </w:t>
            </w:r>
          </w:p>
        </w:tc>
        <w:tc>
          <w:tcPr>
            <w:tcW w:w="2268" w:type="dxa"/>
            <w:gridSpan w:val="2"/>
            <w:tcMar>
              <w:top w:w="57" w:type="dxa"/>
              <w:bottom w:w="57" w:type="dxa"/>
            </w:tcMar>
          </w:tcPr>
          <w:p w14:paraId="216ADB5E" w14:textId="77777777" w:rsidR="00A84812" w:rsidRDefault="00A84812" w:rsidP="00814458">
            <w:pPr>
              <w:spacing w:after="0"/>
              <w:rPr>
                <w:rFonts w:cs="Arial"/>
                <w:sz w:val="18"/>
                <w:szCs w:val="18"/>
              </w:rPr>
            </w:pPr>
            <w:r>
              <w:rPr>
                <w:rFonts w:cs="Arial"/>
                <w:sz w:val="18"/>
                <w:szCs w:val="18"/>
              </w:rPr>
              <w:t>PIXL Main Membership including Teacher Resources, Staff CPD and Key Stage 4 Support Tools.</w:t>
            </w:r>
          </w:p>
          <w:p w14:paraId="6FDD725A" w14:textId="0BE8B181" w:rsidR="00D7758E" w:rsidRPr="00BA3C3E" w:rsidRDefault="00D7758E" w:rsidP="00814458">
            <w:pPr>
              <w:spacing w:after="0"/>
              <w:rPr>
                <w:rFonts w:cs="Arial"/>
                <w:sz w:val="18"/>
                <w:szCs w:val="18"/>
              </w:rPr>
            </w:pPr>
            <w:r>
              <w:rPr>
                <w:rFonts w:cs="Arial"/>
                <w:sz w:val="18"/>
                <w:szCs w:val="18"/>
              </w:rPr>
              <w:t>£20,000</w:t>
            </w:r>
          </w:p>
        </w:tc>
        <w:tc>
          <w:tcPr>
            <w:tcW w:w="3543" w:type="dxa"/>
            <w:tcMar>
              <w:top w:w="57" w:type="dxa"/>
              <w:bottom w:w="57" w:type="dxa"/>
            </w:tcMar>
          </w:tcPr>
          <w:p w14:paraId="1D78EADF" w14:textId="70556BA9" w:rsidR="00A84812" w:rsidRPr="00BA3C3E" w:rsidRDefault="00A84812" w:rsidP="00814458">
            <w:pPr>
              <w:spacing w:after="0"/>
              <w:rPr>
                <w:rFonts w:cs="Arial"/>
                <w:sz w:val="18"/>
                <w:szCs w:val="18"/>
              </w:rPr>
            </w:pPr>
            <w:r>
              <w:rPr>
                <w:rFonts w:cs="Arial"/>
                <w:sz w:val="18"/>
                <w:szCs w:val="18"/>
              </w:rPr>
              <w:t xml:space="preserve">Teacher resources such as PIXL APP (Maths, English, History, </w:t>
            </w:r>
            <w:r w:rsidR="0086207D">
              <w:rPr>
                <w:rFonts w:cs="Arial"/>
                <w:sz w:val="18"/>
                <w:szCs w:val="18"/>
              </w:rPr>
              <w:t>Geography</w:t>
            </w:r>
            <w:r>
              <w:rPr>
                <w:rFonts w:cs="Arial"/>
                <w:sz w:val="18"/>
                <w:szCs w:val="18"/>
              </w:rPr>
              <w:t>) supports student progress in content heavy subjects, PIXL PPE’s allow for blind testing and student skills / knowledge gaps to be identified, PIXL WAV</w:t>
            </w:r>
            <w:r w:rsidR="0086207D">
              <w:rPr>
                <w:rFonts w:cs="Arial"/>
                <w:sz w:val="18"/>
                <w:szCs w:val="18"/>
              </w:rPr>
              <w:t>E / RIPPLE allow for a comprehe</w:t>
            </w:r>
            <w:r>
              <w:rPr>
                <w:rFonts w:cs="Arial"/>
                <w:sz w:val="18"/>
                <w:szCs w:val="18"/>
              </w:rPr>
              <w:t>n</w:t>
            </w:r>
            <w:r w:rsidR="0086207D">
              <w:rPr>
                <w:rFonts w:cs="Arial"/>
                <w:sz w:val="18"/>
                <w:szCs w:val="18"/>
              </w:rPr>
              <w:t>s</w:t>
            </w:r>
            <w:r>
              <w:rPr>
                <w:rFonts w:cs="Arial"/>
                <w:sz w:val="18"/>
                <w:szCs w:val="18"/>
              </w:rPr>
              <w:t>ive results and resource package twice a year for CORE subjects which support with the national picture, Staff CPD and subject leaders courses allow staff to stay up to date with ever changing assessment demands.</w:t>
            </w:r>
          </w:p>
        </w:tc>
        <w:tc>
          <w:tcPr>
            <w:tcW w:w="3119" w:type="dxa"/>
            <w:shd w:val="clear" w:color="auto" w:fill="auto"/>
            <w:tcMar>
              <w:top w:w="57" w:type="dxa"/>
              <w:bottom w:w="57" w:type="dxa"/>
            </w:tcMar>
          </w:tcPr>
          <w:p w14:paraId="42D7305F" w14:textId="0FF999C0" w:rsidR="00A84812" w:rsidRPr="00BA3C3E" w:rsidRDefault="00A84812" w:rsidP="00814458">
            <w:pPr>
              <w:spacing w:after="0"/>
              <w:rPr>
                <w:rFonts w:cs="Arial"/>
                <w:sz w:val="18"/>
                <w:szCs w:val="18"/>
              </w:rPr>
            </w:pPr>
            <w:r>
              <w:rPr>
                <w:rFonts w:cs="Arial"/>
                <w:sz w:val="18"/>
                <w:szCs w:val="18"/>
              </w:rPr>
              <w:t>AP as raising standard leader to share and implement relevant PIXL strategies and act on half termly meeting with PIXL associate. AAP with whole school responsibility to implement specific strategies. Co-ordinators and subject leads to maximise resources and evidence in quality assurance / line management meetings.</w:t>
            </w:r>
          </w:p>
        </w:tc>
        <w:tc>
          <w:tcPr>
            <w:tcW w:w="1559" w:type="dxa"/>
            <w:shd w:val="clear" w:color="auto" w:fill="auto"/>
          </w:tcPr>
          <w:p w14:paraId="758C1950" w14:textId="77777777" w:rsidR="00A84812" w:rsidRDefault="00A84812" w:rsidP="00D7758E">
            <w:pPr>
              <w:rPr>
                <w:rFonts w:cs="Arial"/>
                <w:sz w:val="18"/>
                <w:szCs w:val="18"/>
              </w:rPr>
            </w:pPr>
            <w:r>
              <w:rPr>
                <w:rFonts w:cs="Arial"/>
                <w:sz w:val="18"/>
                <w:szCs w:val="18"/>
              </w:rPr>
              <w:t>KDE</w:t>
            </w:r>
          </w:p>
          <w:p w14:paraId="1AB4059B" w14:textId="77777777" w:rsidR="00A84812" w:rsidRDefault="00A84812" w:rsidP="00D7758E">
            <w:pPr>
              <w:rPr>
                <w:rFonts w:cs="Arial"/>
                <w:sz w:val="18"/>
                <w:szCs w:val="18"/>
              </w:rPr>
            </w:pPr>
            <w:r>
              <w:rPr>
                <w:rFonts w:cs="Arial"/>
                <w:sz w:val="18"/>
                <w:szCs w:val="18"/>
              </w:rPr>
              <w:t>NGZ</w:t>
            </w:r>
          </w:p>
          <w:p w14:paraId="546791AA" w14:textId="0747C23C" w:rsidR="00A84812" w:rsidRPr="00BA3C3E" w:rsidRDefault="00A84812" w:rsidP="00814458">
            <w:pPr>
              <w:spacing w:after="0"/>
              <w:rPr>
                <w:rFonts w:cs="Arial"/>
                <w:sz w:val="18"/>
                <w:szCs w:val="18"/>
              </w:rPr>
            </w:pPr>
            <w:r>
              <w:rPr>
                <w:rFonts w:cs="Arial"/>
                <w:sz w:val="18"/>
                <w:szCs w:val="18"/>
              </w:rPr>
              <w:t>Co-ordinators</w:t>
            </w:r>
          </w:p>
        </w:tc>
        <w:tc>
          <w:tcPr>
            <w:tcW w:w="2835" w:type="dxa"/>
          </w:tcPr>
          <w:p w14:paraId="244C08D7" w14:textId="6A08C2AB" w:rsidR="00A84812" w:rsidRPr="00BA3C3E" w:rsidRDefault="00A84812" w:rsidP="00814458">
            <w:pPr>
              <w:spacing w:after="0"/>
              <w:rPr>
                <w:rFonts w:cs="Arial"/>
                <w:sz w:val="18"/>
                <w:szCs w:val="18"/>
              </w:rPr>
            </w:pPr>
            <w:r>
              <w:rPr>
                <w:rFonts w:cs="Arial"/>
                <w:sz w:val="18"/>
                <w:szCs w:val="18"/>
              </w:rPr>
              <w:t>Half Termly</w:t>
            </w:r>
          </w:p>
        </w:tc>
      </w:tr>
      <w:tr w:rsidR="00A84812" w14:paraId="5136702F" w14:textId="77777777" w:rsidTr="00A84812">
        <w:trPr>
          <w:trHeight w:hRule="exact" w:val="3448"/>
        </w:trPr>
        <w:tc>
          <w:tcPr>
            <w:tcW w:w="2235" w:type="dxa"/>
            <w:tcMar>
              <w:top w:w="57" w:type="dxa"/>
              <w:bottom w:w="57" w:type="dxa"/>
            </w:tcMar>
          </w:tcPr>
          <w:p w14:paraId="07968087" w14:textId="77777777" w:rsidR="00A84812" w:rsidRPr="00295D4E" w:rsidRDefault="00A84812" w:rsidP="00D7758E">
            <w:pPr>
              <w:rPr>
                <w:rFonts w:cs="Arial"/>
                <w:sz w:val="18"/>
                <w:szCs w:val="18"/>
              </w:rPr>
            </w:pPr>
          </w:p>
          <w:p w14:paraId="2903ED5C" w14:textId="33CD7AE2" w:rsidR="00A84812" w:rsidRDefault="00A84812" w:rsidP="00814458">
            <w:pPr>
              <w:spacing w:after="0"/>
              <w:rPr>
                <w:rFonts w:cs="Arial"/>
                <w:b/>
                <w:sz w:val="18"/>
                <w:szCs w:val="18"/>
              </w:rPr>
            </w:pPr>
            <w:r>
              <w:rPr>
                <w:rFonts w:cs="Arial"/>
                <w:b/>
                <w:sz w:val="18"/>
                <w:szCs w:val="18"/>
              </w:rPr>
              <w:t>A / B</w:t>
            </w:r>
          </w:p>
        </w:tc>
        <w:tc>
          <w:tcPr>
            <w:tcW w:w="2268" w:type="dxa"/>
            <w:gridSpan w:val="2"/>
            <w:tcMar>
              <w:top w:w="57" w:type="dxa"/>
              <w:bottom w:w="57" w:type="dxa"/>
            </w:tcMar>
          </w:tcPr>
          <w:p w14:paraId="0618758D" w14:textId="77777777" w:rsidR="00A84812" w:rsidRDefault="00A84812" w:rsidP="00814458">
            <w:pPr>
              <w:spacing w:after="0"/>
              <w:rPr>
                <w:rFonts w:cs="Arial"/>
                <w:sz w:val="18"/>
                <w:szCs w:val="18"/>
              </w:rPr>
            </w:pPr>
            <w:r>
              <w:rPr>
                <w:rFonts w:cs="Arial"/>
                <w:sz w:val="18"/>
                <w:szCs w:val="18"/>
              </w:rPr>
              <w:t xml:space="preserve">Ensure teachers deliver highly </w:t>
            </w:r>
            <w:r w:rsidR="0086207D">
              <w:rPr>
                <w:rFonts w:cs="Arial"/>
                <w:sz w:val="18"/>
                <w:szCs w:val="18"/>
              </w:rPr>
              <w:t>engaging</w:t>
            </w:r>
            <w:r>
              <w:rPr>
                <w:rFonts w:cs="Arial"/>
                <w:sz w:val="18"/>
                <w:szCs w:val="18"/>
              </w:rPr>
              <w:t xml:space="preserve"> </w:t>
            </w:r>
            <w:r w:rsidR="0086207D">
              <w:rPr>
                <w:rFonts w:cs="Arial"/>
                <w:sz w:val="18"/>
                <w:szCs w:val="18"/>
              </w:rPr>
              <w:t>lessons</w:t>
            </w:r>
            <w:r>
              <w:rPr>
                <w:rFonts w:cs="Arial"/>
                <w:sz w:val="18"/>
                <w:szCs w:val="18"/>
              </w:rPr>
              <w:t xml:space="preserve"> with suitable pitch and challenge providing quality marking and feedback for next steps closing the gap learning.</w:t>
            </w:r>
          </w:p>
          <w:p w14:paraId="16B5BA8A" w14:textId="066AD991" w:rsidR="00D7758E" w:rsidRDefault="00D7758E" w:rsidP="00814458">
            <w:pPr>
              <w:spacing w:after="0"/>
              <w:rPr>
                <w:rFonts w:cs="Arial"/>
                <w:sz w:val="18"/>
                <w:szCs w:val="18"/>
              </w:rPr>
            </w:pPr>
            <w:r>
              <w:rPr>
                <w:rFonts w:cs="Arial"/>
                <w:sz w:val="18"/>
                <w:szCs w:val="18"/>
              </w:rPr>
              <w:t>£3000</w:t>
            </w:r>
          </w:p>
        </w:tc>
        <w:tc>
          <w:tcPr>
            <w:tcW w:w="3543" w:type="dxa"/>
            <w:tcMar>
              <w:top w:w="57" w:type="dxa"/>
              <w:bottom w:w="57" w:type="dxa"/>
            </w:tcMar>
          </w:tcPr>
          <w:p w14:paraId="54C20AFC" w14:textId="4E2A8323" w:rsidR="00A84812" w:rsidRDefault="00A84812" w:rsidP="00814458">
            <w:pPr>
              <w:spacing w:after="0"/>
              <w:rPr>
                <w:rFonts w:cs="Arial"/>
                <w:sz w:val="18"/>
                <w:szCs w:val="18"/>
              </w:rPr>
            </w:pPr>
            <w:r w:rsidRPr="00BA607F">
              <w:rPr>
                <w:rFonts w:cs="Arial"/>
                <w:sz w:val="18"/>
                <w:szCs w:val="18"/>
              </w:rPr>
              <w:t xml:space="preserve">The Sutton Trust and EEF state that any intervention begins with </w:t>
            </w:r>
            <w:r w:rsidR="0086207D" w:rsidRPr="00BA607F">
              <w:rPr>
                <w:rFonts w:cs="Arial"/>
                <w:sz w:val="18"/>
                <w:szCs w:val="18"/>
              </w:rPr>
              <w:t>Quality</w:t>
            </w:r>
            <w:r w:rsidRPr="00BA607F">
              <w:rPr>
                <w:rFonts w:cs="Arial"/>
                <w:sz w:val="18"/>
                <w:szCs w:val="18"/>
              </w:rPr>
              <w:t xml:space="preserve"> First Teaching. Staff should deliver a range of engaging and inspiring lessons that meet the needs of all students whether SEN, EAL or disadvantaged. All subjects will be asked to provide quality assurance folders and intervention plans which focus on closing the gap for disadvantaged pupils.</w:t>
            </w:r>
          </w:p>
        </w:tc>
        <w:tc>
          <w:tcPr>
            <w:tcW w:w="3119" w:type="dxa"/>
            <w:shd w:val="clear" w:color="auto" w:fill="auto"/>
            <w:tcMar>
              <w:top w:w="57" w:type="dxa"/>
              <w:bottom w:w="57" w:type="dxa"/>
            </w:tcMar>
          </w:tcPr>
          <w:p w14:paraId="332C50FF" w14:textId="423D63EF" w:rsidR="00A84812" w:rsidRDefault="00A84812" w:rsidP="00814458">
            <w:pPr>
              <w:spacing w:after="0"/>
              <w:rPr>
                <w:rFonts w:cs="Arial"/>
                <w:sz w:val="18"/>
                <w:szCs w:val="18"/>
              </w:rPr>
            </w:pPr>
            <w:r w:rsidRPr="00BA607F">
              <w:rPr>
                <w:rFonts w:cs="Arial"/>
                <w:sz w:val="18"/>
                <w:szCs w:val="18"/>
              </w:rPr>
              <w:t xml:space="preserve">ALT Principal Walks, Co-ordinator Drop Ins, Lesson Observations, Department Reviews, Co-ordinator Work </w:t>
            </w:r>
            <w:r w:rsidR="0086207D" w:rsidRPr="00BA607F">
              <w:rPr>
                <w:rFonts w:cs="Arial"/>
                <w:sz w:val="18"/>
                <w:szCs w:val="18"/>
              </w:rPr>
              <w:t>Scrutiny</w:t>
            </w:r>
            <w:r w:rsidRPr="00BA607F">
              <w:rPr>
                <w:rFonts w:cs="Arial"/>
                <w:sz w:val="18"/>
                <w:szCs w:val="18"/>
              </w:rPr>
              <w:t>, ALT Work Scrutiny, Student Voice.</w:t>
            </w:r>
          </w:p>
        </w:tc>
        <w:tc>
          <w:tcPr>
            <w:tcW w:w="1559" w:type="dxa"/>
            <w:shd w:val="clear" w:color="auto" w:fill="auto"/>
          </w:tcPr>
          <w:p w14:paraId="634DDC2A" w14:textId="0289B2D8" w:rsidR="00A84812" w:rsidRPr="00BA607F" w:rsidRDefault="00A84812" w:rsidP="00D7758E">
            <w:pPr>
              <w:rPr>
                <w:rFonts w:cs="Arial"/>
                <w:sz w:val="18"/>
                <w:szCs w:val="18"/>
              </w:rPr>
            </w:pPr>
            <w:r>
              <w:rPr>
                <w:rFonts w:cs="Arial"/>
                <w:sz w:val="18"/>
                <w:szCs w:val="18"/>
              </w:rPr>
              <w:t>VWR / ADe</w:t>
            </w:r>
          </w:p>
          <w:p w14:paraId="462C0C3F" w14:textId="3D0411B2" w:rsidR="00A84812" w:rsidRDefault="00A84812" w:rsidP="00D7758E">
            <w:pPr>
              <w:rPr>
                <w:rFonts w:cs="Arial"/>
                <w:sz w:val="18"/>
                <w:szCs w:val="18"/>
              </w:rPr>
            </w:pPr>
            <w:r w:rsidRPr="00BA607F">
              <w:rPr>
                <w:rFonts w:cs="Arial"/>
                <w:sz w:val="18"/>
                <w:szCs w:val="18"/>
              </w:rPr>
              <w:t>ALT / Co-ordinators</w:t>
            </w:r>
          </w:p>
        </w:tc>
        <w:tc>
          <w:tcPr>
            <w:tcW w:w="2835" w:type="dxa"/>
          </w:tcPr>
          <w:p w14:paraId="22DE9CEA" w14:textId="779ECB87" w:rsidR="00A84812" w:rsidRPr="00BA3C3E" w:rsidRDefault="00A84812" w:rsidP="00814458">
            <w:pPr>
              <w:spacing w:after="0"/>
              <w:rPr>
                <w:rFonts w:cs="Arial"/>
                <w:sz w:val="18"/>
                <w:szCs w:val="18"/>
              </w:rPr>
            </w:pPr>
            <w:r>
              <w:rPr>
                <w:rFonts w:cs="Arial"/>
                <w:sz w:val="18"/>
                <w:szCs w:val="18"/>
              </w:rPr>
              <w:t>Weekly</w:t>
            </w:r>
          </w:p>
        </w:tc>
      </w:tr>
      <w:tr w:rsidR="00A84812" w14:paraId="24007E79" w14:textId="77777777" w:rsidTr="00A84812">
        <w:trPr>
          <w:trHeight w:hRule="exact" w:val="3448"/>
        </w:trPr>
        <w:tc>
          <w:tcPr>
            <w:tcW w:w="2235" w:type="dxa"/>
            <w:tcMar>
              <w:top w:w="57" w:type="dxa"/>
              <w:bottom w:w="57" w:type="dxa"/>
            </w:tcMar>
          </w:tcPr>
          <w:p w14:paraId="6E0286B0" w14:textId="17E57743" w:rsidR="00A84812" w:rsidRDefault="00F50997" w:rsidP="00814458">
            <w:pPr>
              <w:spacing w:after="0"/>
              <w:rPr>
                <w:rFonts w:cs="Arial"/>
                <w:b/>
                <w:sz w:val="18"/>
                <w:szCs w:val="18"/>
              </w:rPr>
            </w:pPr>
            <w:r>
              <w:rPr>
                <w:rFonts w:cs="Arial"/>
                <w:b/>
                <w:sz w:val="18"/>
                <w:szCs w:val="18"/>
              </w:rPr>
              <w:t>A / B</w:t>
            </w:r>
          </w:p>
        </w:tc>
        <w:tc>
          <w:tcPr>
            <w:tcW w:w="2268" w:type="dxa"/>
            <w:gridSpan w:val="2"/>
            <w:tcMar>
              <w:top w:w="57" w:type="dxa"/>
              <w:bottom w:w="57" w:type="dxa"/>
            </w:tcMar>
          </w:tcPr>
          <w:p w14:paraId="1D5CFA6A" w14:textId="00B484ED" w:rsidR="00A84812" w:rsidRDefault="00F50997" w:rsidP="00814458">
            <w:pPr>
              <w:spacing w:after="0"/>
              <w:rPr>
                <w:rFonts w:cs="Arial"/>
                <w:sz w:val="18"/>
                <w:szCs w:val="18"/>
              </w:rPr>
            </w:pPr>
            <w:r>
              <w:rPr>
                <w:rFonts w:cs="Arial"/>
                <w:sz w:val="18"/>
                <w:szCs w:val="18"/>
              </w:rPr>
              <w:t xml:space="preserve">Appointment of Lead </w:t>
            </w:r>
            <w:r w:rsidR="00A344C3">
              <w:rPr>
                <w:rFonts w:cs="Arial"/>
                <w:sz w:val="18"/>
                <w:szCs w:val="18"/>
              </w:rPr>
              <w:t>Practitioners</w:t>
            </w:r>
            <w:r>
              <w:rPr>
                <w:rFonts w:cs="Arial"/>
                <w:sz w:val="18"/>
                <w:szCs w:val="18"/>
              </w:rPr>
              <w:t xml:space="preserve"> and Teaching and Learning Coach to support underperforming subjects and staff</w:t>
            </w:r>
            <w:r w:rsidR="00863867">
              <w:rPr>
                <w:rFonts w:cs="Arial"/>
                <w:sz w:val="18"/>
                <w:szCs w:val="18"/>
              </w:rPr>
              <w:t xml:space="preserve"> across the academy.</w:t>
            </w:r>
          </w:p>
          <w:p w14:paraId="71F60093" w14:textId="20F5B031" w:rsidR="00D7758E" w:rsidRDefault="00D7758E" w:rsidP="00814458">
            <w:pPr>
              <w:spacing w:after="0"/>
              <w:rPr>
                <w:rFonts w:cs="Arial"/>
                <w:sz w:val="18"/>
                <w:szCs w:val="18"/>
              </w:rPr>
            </w:pPr>
            <w:r>
              <w:rPr>
                <w:rFonts w:cs="Arial"/>
                <w:sz w:val="18"/>
                <w:szCs w:val="18"/>
              </w:rPr>
              <w:t>£25,000</w:t>
            </w:r>
          </w:p>
        </w:tc>
        <w:tc>
          <w:tcPr>
            <w:tcW w:w="3543" w:type="dxa"/>
            <w:tcMar>
              <w:top w:w="57" w:type="dxa"/>
              <w:bottom w:w="57" w:type="dxa"/>
            </w:tcMar>
          </w:tcPr>
          <w:p w14:paraId="05810429" w14:textId="321D980B" w:rsidR="00A84812" w:rsidRDefault="00863867" w:rsidP="00814458">
            <w:pPr>
              <w:spacing w:after="0"/>
              <w:rPr>
                <w:rFonts w:cs="Arial"/>
                <w:sz w:val="18"/>
                <w:szCs w:val="18"/>
              </w:rPr>
            </w:pPr>
            <w:r>
              <w:rPr>
                <w:rFonts w:cs="Arial"/>
                <w:sz w:val="18"/>
                <w:szCs w:val="18"/>
              </w:rPr>
              <w:t>As a result of external departmental reviews in 2017/2018 specific teaching and learning programmes for Satisfactory to good and good to outstanding will be implemented in order to raise the quality of teaching and learning of specific individuals. In addition bespoke support programmes for underperforming subjects will be implemented to raise attainment in these areas as well as bespoke CPD for all staff.</w:t>
            </w:r>
          </w:p>
        </w:tc>
        <w:tc>
          <w:tcPr>
            <w:tcW w:w="3119" w:type="dxa"/>
            <w:shd w:val="clear" w:color="auto" w:fill="auto"/>
            <w:tcMar>
              <w:top w:w="57" w:type="dxa"/>
              <w:bottom w:w="57" w:type="dxa"/>
            </w:tcMar>
          </w:tcPr>
          <w:p w14:paraId="41895D01" w14:textId="0ED3FD53" w:rsidR="00A84812" w:rsidRDefault="00863867" w:rsidP="00814458">
            <w:pPr>
              <w:spacing w:after="0"/>
              <w:rPr>
                <w:rFonts w:cs="Arial"/>
                <w:sz w:val="18"/>
                <w:szCs w:val="18"/>
              </w:rPr>
            </w:pPr>
            <w:r>
              <w:rPr>
                <w:rFonts w:cs="Arial"/>
                <w:sz w:val="18"/>
                <w:szCs w:val="18"/>
              </w:rPr>
              <w:t xml:space="preserve">Regular review of </w:t>
            </w:r>
            <w:r w:rsidR="0086207D">
              <w:rPr>
                <w:rFonts w:cs="Arial"/>
                <w:sz w:val="18"/>
                <w:szCs w:val="18"/>
              </w:rPr>
              <w:t>individual</w:t>
            </w:r>
            <w:r>
              <w:rPr>
                <w:rFonts w:cs="Arial"/>
                <w:sz w:val="18"/>
                <w:szCs w:val="18"/>
              </w:rPr>
              <w:t xml:space="preserve"> staff and subjects performance, impact updates at weekly ALT meetings.</w:t>
            </w:r>
          </w:p>
        </w:tc>
        <w:tc>
          <w:tcPr>
            <w:tcW w:w="1559" w:type="dxa"/>
            <w:shd w:val="clear" w:color="auto" w:fill="auto"/>
          </w:tcPr>
          <w:p w14:paraId="6D646047" w14:textId="77777777" w:rsidR="00863867" w:rsidRDefault="00863867" w:rsidP="00D7758E">
            <w:pPr>
              <w:rPr>
                <w:rFonts w:cs="Arial"/>
                <w:sz w:val="18"/>
                <w:szCs w:val="18"/>
              </w:rPr>
            </w:pPr>
            <w:r>
              <w:rPr>
                <w:rFonts w:cs="Arial"/>
                <w:sz w:val="18"/>
                <w:szCs w:val="18"/>
              </w:rPr>
              <w:t>VWR / ADe</w:t>
            </w:r>
          </w:p>
          <w:p w14:paraId="4DC1CD79" w14:textId="68950A57" w:rsidR="00863867" w:rsidRDefault="00863867" w:rsidP="00A344C3">
            <w:pPr>
              <w:rPr>
                <w:rFonts w:cs="Arial"/>
                <w:sz w:val="18"/>
                <w:szCs w:val="18"/>
              </w:rPr>
            </w:pPr>
            <w:r>
              <w:rPr>
                <w:rFonts w:cs="Arial"/>
                <w:sz w:val="18"/>
                <w:szCs w:val="18"/>
              </w:rPr>
              <w:t xml:space="preserve">Lead </w:t>
            </w:r>
            <w:r w:rsidR="00A344C3">
              <w:rPr>
                <w:rFonts w:cs="Arial"/>
                <w:sz w:val="18"/>
                <w:szCs w:val="18"/>
              </w:rPr>
              <w:t>Practitioners</w:t>
            </w:r>
          </w:p>
        </w:tc>
        <w:tc>
          <w:tcPr>
            <w:tcW w:w="2835" w:type="dxa"/>
          </w:tcPr>
          <w:p w14:paraId="1EF47A31" w14:textId="7E4911D3" w:rsidR="00A84812" w:rsidRPr="00BA3C3E" w:rsidRDefault="00863867" w:rsidP="00814458">
            <w:pPr>
              <w:spacing w:after="0"/>
              <w:rPr>
                <w:rFonts w:cs="Arial"/>
                <w:sz w:val="18"/>
                <w:szCs w:val="18"/>
              </w:rPr>
            </w:pPr>
            <w:r>
              <w:rPr>
                <w:rFonts w:cs="Arial"/>
                <w:sz w:val="18"/>
                <w:szCs w:val="18"/>
              </w:rPr>
              <w:t>Termly</w:t>
            </w:r>
          </w:p>
        </w:tc>
      </w:tr>
      <w:tr w:rsidR="00A84812" w14:paraId="675AE532" w14:textId="77777777" w:rsidTr="002D0EB6">
        <w:trPr>
          <w:trHeight w:hRule="exact" w:val="387"/>
        </w:trPr>
        <w:tc>
          <w:tcPr>
            <w:tcW w:w="12724" w:type="dxa"/>
            <w:gridSpan w:val="6"/>
            <w:tcMar>
              <w:top w:w="57" w:type="dxa"/>
              <w:bottom w:w="57" w:type="dxa"/>
            </w:tcMar>
          </w:tcPr>
          <w:p w14:paraId="435A79FA" w14:textId="3ECE79CE" w:rsidR="00A84812" w:rsidRPr="000B25ED" w:rsidRDefault="00A84812" w:rsidP="00814458">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835" w:type="dxa"/>
            <w:shd w:val="clear" w:color="auto" w:fill="auto"/>
          </w:tcPr>
          <w:p w14:paraId="01063CE6" w14:textId="1BDB2DB4" w:rsidR="00A84812" w:rsidRPr="005D7DE8" w:rsidRDefault="002D0EB6" w:rsidP="00814458">
            <w:pPr>
              <w:spacing w:after="0"/>
              <w:rPr>
                <w:rFonts w:cs="Arial"/>
                <w:color w:val="FF0000"/>
              </w:rPr>
            </w:pPr>
            <w:r w:rsidRPr="002D0EB6">
              <w:rPr>
                <w:rFonts w:cs="Arial"/>
                <w:color w:val="auto"/>
              </w:rPr>
              <w:t>£76,000</w:t>
            </w:r>
          </w:p>
        </w:tc>
      </w:tr>
      <w:tr w:rsidR="00A84812" w14:paraId="162303A5" w14:textId="77777777" w:rsidTr="00703958">
        <w:trPr>
          <w:trHeight w:hRule="exact" w:val="480"/>
        </w:trPr>
        <w:tc>
          <w:tcPr>
            <w:tcW w:w="15559" w:type="dxa"/>
            <w:gridSpan w:val="7"/>
            <w:tcMar>
              <w:top w:w="57" w:type="dxa"/>
              <w:bottom w:w="57" w:type="dxa"/>
            </w:tcMar>
            <w:vAlign w:val="center"/>
          </w:tcPr>
          <w:p w14:paraId="25179E5C" w14:textId="7EFAF334" w:rsidR="00A84812" w:rsidRPr="000B25ED" w:rsidRDefault="00A84812" w:rsidP="00947CF2">
            <w:pPr>
              <w:pStyle w:val="ListParagraph"/>
              <w:numPr>
                <w:ilvl w:val="0"/>
                <w:numId w:val="36"/>
              </w:numPr>
              <w:spacing w:after="0" w:line="240" w:lineRule="auto"/>
              <w:ind w:left="426" w:hanging="142"/>
              <w:contextualSpacing w:val="0"/>
              <w:rPr>
                <w:rFonts w:cs="Arial"/>
                <w:b/>
              </w:rPr>
            </w:pPr>
            <w:r w:rsidRPr="000B25ED">
              <w:rPr>
                <w:rFonts w:cs="Arial"/>
                <w:b/>
              </w:rPr>
              <w:t>Targeted support</w:t>
            </w:r>
          </w:p>
        </w:tc>
      </w:tr>
      <w:tr w:rsidR="00A84812" w:rsidRPr="006D447D" w14:paraId="4B298DA2" w14:textId="77777777" w:rsidTr="001D569D">
        <w:tc>
          <w:tcPr>
            <w:tcW w:w="2235" w:type="dxa"/>
            <w:tcMar>
              <w:top w:w="57" w:type="dxa"/>
              <w:bottom w:w="57" w:type="dxa"/>
            </w:tcMar>
          </w:tcPr>
          <w:p w14:paraId="584F8AB6" w14:textId="77777777" w:rsidR="00A84812" w:rsidRPr="000A25FC" w:rsidRDefault="00A84812" w:rsidP="00814458">
            <w:pPr>
              <w:spacing w:after="0"/>
              <w:rPr>
                <w:rFonts w:cs="Arial"/>
                <w:b/>
              </w:rPr>
            </w:pPr>
            <w:r w:rsidRPr="000A25FC">
              <w:rPr>
                <w:rFonts w:cs="Arial"/>
                <w:b/>
              </w:rPr>
              <w:t>Desired outcome</w:t>
            </w:r>
          </w:p>
        </w:tc>
        <w:tc>
          <w:tcPr>
            <w:tcW w:w="2268" w:type="dxa"/>
            <w:gridSpan w:val="2"/>
            <w:tcMar>
              <w:top w:w="57" w:type="dxa"/>
              <w:bottom w:w="57" w:type="dxa"/>
            </w:tcMar>
          </w:tcPr>
          <w:p w14:paraId="7E8943AD" w14:textId="05586F09" w:rsidR="00A84812" w:rsidRPr="000A25FC" w:rsidRDefault="00A84812" w:rsidP="00814458">
            <w:pPr>
              <w:spacing w:after="0"/>
              <w:rPr>
                <w:rFonts w:cs="Arial"/>
                <w:b/>
              </w:rPr>
            </w:pPr>
            <w:r w:rsidRPr="000A25FC">
              <w:rPr>
                <w:rFonts w:cs="Arial"/>
                <w:b/>
              </w:rPr>
              <w:t xml:space="preserve">Chosen </w:t>
            </w:r>
            <w:r>
              <w:rPr>
                <w:rFonts w:cs="Arial"/>
                <w:b/>
              </w:rPr>
              <w:t xml:space="preserve">action / </w:t>
            </w:r>
            <w:r w:rsidRPr="000A25FC">
              <w:rPr>
                <w:rFonts w:cs="Arial"/>
                <w:b/>
              </w:rPr>
              <w:t>approach</w:t>
            </w:r>
          </w:p>
        </w:tc>
        <w:tc>
          <w:tcPr>
            <w:tcW w:w="3543" w:type="dxa"/>
            <w:tcMar>
              <w:top w:w="57" w:type="dxa"/>
              <w:bottom w:w="57" w:type="dxa"/>
            </w:tcMar>
          </w:tcPr>
          <w:p w14:paraId="72F642B3" w14:textId="60F67C7A" w:rsidR="00A84812" w:rsidRPr="000A25FC" w:rsidRDefault="00A84812" w:rsidP="00814458">
            <w:pPr>
              <w:spacing w:after="0"/>
              <w:rPr>
                <w:rFonts w:cs="Arial"/>
                <w:b/>
              </w:rPr>
            </w:pPr>
            <w:r w:rsidRPr="000A25FC">
              <w:rPr>
                <w:rFonts w:cs="Arial"/>
                <w:b/>
              </w:rPr>
              <w:t xml:space="preserve">What is the evidence </w:t>
            </w:r>
            <w:r>
              <w:rPr>
                <w:rFonts w:cs="Arial"/>
                <w:b/>
              </w:rPr>
              <w:t>and</w:t>
            </w:r>
            <w:r w:rsidRPr="000A25FC">
              <w:rPr>
                <w:rFonts w:cs="Arial"/>
                <w:b/>
              </w:rPr>
              <w:t xml:space="preserve"> rationale for this choice?</w:t>
            </w:r>
          </w:p>
        </w:tc>
        <w:tc>
          <w:tcPr>
            <w:tcW w:w="3119" w:type="dxa"/>
            <w:tcMar>
              <w:top w:w="57" w:type="dxa"/>
              <w:bottom w:w="57" w:type="dxa"/>
            </w:tcMar>
          </w:tcPr>
          <w:p w14:paraId="6C69BACB" w14:textId="77777777" w:rsidR="00A84812" w:rsidRPr="000A25FC" w:rsidRDefault="00A84812" w:rsidP="00814458">
            <w:pPr>
              <w:spacing w:after="0"/>
              <w:rPr>
                <w:rFonts w:cs="Arial"/>
                <w:b/>
              </w:rPr>
            </w:pPr>
            <w:r w:rsidRPr="000A25FC">
              <w:rPr>
                <w:rFonts w:cs="Arial"/>
                <w:b/>
              </w:rPr>
              <w:t>How will you ensure it is implemented well?</w:t>
            </w:r>
          </w:p>
        </w:tc>
        <w:tc>
          <w:tcPr>
            <w:tcW w:w="1559" w:type="dxa"/>
          </w:tcPr>
          <w:p w14:paraId="2F3001FF" w14:textId="77777777" w:rsidR="00A84812" w:rsidRPr="000A25FC" w:rsidRDefault="00A84812" w:rsidP="00814458">
            <w:pPr>
              <w:spacing w:after="0"/>
              <w:rPr>
                <w:rFonts w:cs="Arial"/>
                <w:b/>
              </w:rPr>
            </w:pPr>
            <w:r>
              <w:rPr>
                <w:rFonts w:cs="Arial"/>
                <w:b/>
              </w:rPr>
              <w:t>Staff lead</w:t>
            </w:r>
          </w:p>
        </w:tc>
        <w:tc>
          <w:tcPr>
            <w:tcW w:w="2835" w:type="dxa"/>
          </w:tcPr>
          <w:p w14:paraId="5FC95E0A" w14:textId="5A65A517" w:rsidR="00A84812" w:rsidRPr="000A25FC" w:rsidRDefault="00A84812" w:rsidP="00814458">
            <w:pPr>
              <w:spacing w:after="0"/>
              <w:rPr>
                <w:rFonts w:cs="Arial"/>
                <w:b/>
              </w:rPr>
            </w:pPr>
            <w:r>
              <w:rPr>
                <w:rFonts w:cs="Arial"/>
                <w:b/>
              </w:rPr>
              <w:t>When will you review implementation?</w:t>
            </w:r>
          </w:p>
        </w:tc>
      </w:tr>
      <w:tr w:rsidR="005F0B1B" w14:paraId="5AC0A3CC" w14:textId="77777777" w:rsidTr="008D3139">
        <w:trPr>
          <w:trHeight w:hRule="exact" w:val="2773"/>
        </w:trPr>
        <w:tc>
          <w:tcPr>
            <w:tcW w:w="2235" w:type="dxa"/>
            <w:tcMar>
              <w:top w:w="57" w:type="dxa"/>
              <w:bottom w:w="57" w:type="dxa"/>
            </w:tcMar>
          </w:tcPr>
          <w:p w14:paraId="142B5E30" w14:textId="4414BF6A" w:rsidR="005F0B1B" w:rsidRPr="000A25FC" w:rsidRDefault="005F0B1B" w:rsidP="005F0B1B">
            <w:pPr>
              <w:spacing w:after="0"/>
              <w:rPr>
                <w:rFonts w:cs="Arial"/>
              </w:rPr>
            </w:pPr>
            <w:r>
              <w:rPr>
                <w:rFonts w:cs="Arial"/>
                <w:sz w:val="18"/>
                <w:szCs w:val="18"/>
              </w:rPr>
              <w:t xml:space="preserve">A / B </w:t>
            </w:r>
          </w:p>
        </w:tc>
        <w:tc>
          <w:tcPr>
            <w:tcW w:w="2268" w:type="dxa"/>
            <w:gridSpan w:val="2"/>
            <w:tcMar>
              <w:top w:w="57" w:type="dxa"/>
              <w:bottom w:w="57" w:type="dxa"/>
            </w:tcMar>
          </w:tcPr>
          <w:p w14:paraId="3232249A" w14:textId="77777777" w:rsidR="005F0B1B" w:rsidRDefault="005F0B1B" w:rsidP="005F0B1B">
            <w:pPr>
              <w:spacing w:after="0"/>
              <w:rPr>
                <w:rFonts w:cs="Arial"/>
                <w:sz w:val="18"/>
                <w:szCs w:val="18"/>
              </w:rPr>
            </w:pPr>
            <w:r>
              <w:rPr>
                <w:rFonts w:cs="Arial"/>
                <w:sz w:val="18"/>
                <w:szCs w:val="18"/>
              </w:rPr>
              <w:t>Key Stage 3 Literacy and Numeracy Catch Up With Particular Focus On Year 7 – Literacy Tool Box, Spelling Sessions, Numeracy Sessions, Reading and Writing Catch Up.</w:t>
            </w:r>
          </w:p>
          <w:p w14:paraId="5EC92536" w14:textId="636F74F8" w:rsidR="002D0EB6" w:rsidRPr="00E20F63" w:rsidRDefault="002D0EB6" w:rsidP="005F0B1B">
            <w:pPr>
              <w:spacing w:after="0"/>
              <w:rPr>
                <w:rFonts w:cs="Arial"/>
                <w:sz w:val="18"/>
                <w:szCs w:val="18"/>
              </w:rPr>
            </w:pPr>
            <w:r>
              <w:rPr>
                <w:rFonts w:cs="Arial"/>
                <w:sz w:val="18"/>
                <w:szCs w:val="18"/>
              </w:rPr>
              <w:t>£4000</w:t>
            </w:r>
          </w:p>
        </w:tc>
        <w:tc>
          <w:tcPr>
            <w:tcW w:w="3543" w:type="dxa"/>
            <w:tcMar>
              <w:top w:w="57" w:type="dxa"/>
              <w:bottom w:w="57" w:type="dxa"/>
            </w:tcMar>
          </w:tcPr>
          <w:p w14:paraId="65A57749" w14:textId="49C680B7" w:rsidR="005F0B1B" w:rsidRPr="000A25FC" w:rsidRDefault="005F0B1B" w:rsidP="005F0B1B">
            <w:pPr>
              <w:spacing w:after="0"/>
              <w:rPr>
                <w:rFonts w:cs="Arial"/>
              </w:rPr>
            </w:pPr>
            <w:r>
              <w:rPr>
                <w:rFonts w:cs="Arial"/>
                <w:sz w:val="18"/>
                <w:szCs w:val="18"/>
              </w:rPr>
              <w:t xml:space="preserve">High proportion of students enter the </w:t>
            </w:r>
            <w:r w:rsidR="0086207D">
              <w:rPr>
                <w:rFonts w:cs="Arial"/>
                <w:sz w:val="18"/>
                <w:szCs w:val="18"/>
              </w:rPr>
              <w:t>academy</w:t>
            </w:r>
            <w:r>
              <w:rPr>
                <w:rFonts w:cs="Arial"/>
                <w:sz w:val="18"/>
                <w:szCs w:val="18"/>
              </w:rPr>
              <w:t xml:space="preserve"> in Year 7 with below average literacy and numeracy levels and are below the age related expectations. The Key Stage 3 Literacy and Numeracy Catch up allows for rapid and sustained progress in these areas through a personalised and </w:t>
            </w:r>
            <w:r w:rsidR="0086207D">
              <w:rPr>
                <w:rFonts w:cs="Arial"/>
                <w:sz w:val="18"/>
                <w:szCs w:val="18"/>
              </w:rPr>
              <w:t>varied</w:t>
            </w:r>
            <w:r>
              <w:rPr>
                <w:rFonts w:cs="Arial"/>
                <w:sz w:val="18"/>
                <w:szCs w:val="18"/>
              </w:rPr>
              <w:t xml:space="preserve"> programme that targets the </w:t>
            </w:r>
            <w:r w:rsidR="0086207D">
              <w:rPr>
                <w:rFonts w:cs="Arial"/>
                <w:sz w:val="18"/>
                <w:szCs w:val="18"/>
              </w:rPr>
              <w:t>relevant</w:t>
            </w:r>
            <w:r>
              <w:rPr>
                <w:rFonts w:cs="Arial"/>
                <w:sz w:val="18"/>
                <w:szCs w:val="18"/>
              </w:rPr>
              <w:t xml:space="preserve"> individuals. This will help them access the curriculum with more confidence.</w:t>
            </w:r>
          </w:p>
        </w:tc>
        <w:tc>
          <w:tcPr>
            <w:tcW w:w="3119" w:type="dxa"/>
            <w:tcMar>
              <w:top w:w="57" w:type="dxa"/>
              <w:bottom w:w="57" w:type="dxa"/>
            </w:tcMar>
          </w:tcPr>
          <w:p w14:paraId="17DE103A" w14:textId="53245475" w:rsidR="005F0B1B" w:rsidRPr="00E20F63" w:rsidRDefault="005F0B1B" w:rsidP="005F0B1B">
            <w:pPr>
              <w:spacing w:after="0"/>
              <w:rPr>
                <w:rFonts w:cs="Arial"/>
                <w:sz w:val="18"/>
                <w:szCs w:val="18"/>
              </w:rPr>
            </w:pPr>
            <w:r>
              <w:rPr>
                <w:rFonts w:cs="Arial"/>
                <w:sz w:val="18"/>
                <w:szCs w:val="18"/>
              </w:rPr>
              <w:t>Comp</w:t>
            </w:r>
            <w:r w:rsidR="0086207D">
              <w:rPr>
                <w:rFonts w:cs="Arial"/>
                <w:sz w:val="18"/>
                <w:szCs w:val="18"/>
              </w:rPr>
              <w:t>reh</w:t>
            </w:r>
            <w:r>
              <w:rPr>
                <w:rFonts w:cs="Arial"/>
                <w:sz w:val="18"/>
                <w:szCs w:val="18"/>
              </w:rPr>
              <w:t xml:space="preserve">ensive and extensive programme designed and </w:t>
            </w:r>
            <w:r w:rsidR="0086207D">
              <w:rPr>
                <w:rFonts w:cs="Arial"/>
                <w:sz w:val="18"/>
                <w:szCs w:val="18"/>
              </w:rPr>
              <w:t>implemented</w:t>
            </w:r>
            <w:r>
              <w:rPr>
                <w:rFonts w:cs="Arial"/>
                <w:sz w:val="18"/>
                <w:szCs w:val="18"/>
              </w:rPr>
              <w:t xml:space="preserve"> by SENCO and team of HLTA’s and LSA’s. Tracking and monitoring of programme through staff feedback and student data.</w:t>
            </w:r>
          </w:p>
        </w:tc>
        <w:tc>
          <w:tcPr>
            <w:tcW w:w="1559" w:type="dxa"/>
          </w:tcPr>
          <w:p w14:paraId="04E828C0" w14:textId="77777777" w:rsidR="005F0B1B" w:rsidRDefault="005F0B1B" w:rsidP="005F0B1B">
            <w:pPr>
              <w:rPr>
                <w:rFonts w:cs="Arial"/>
                <w:sz w:val="18"/>
                <w:szCs w:val="18"/>
              </w:rPr>
            </w:pPr>
            <w:r>
              <w:rPr>
                <w:rFonts w:cs="Arial"/>
                <w:sz w:val="18"/>
                <w:szCs w:val="18"/>
              </w:rPr>
              <w:t>MAI</w:t>
            </w:r>
          </w:p>
          <w:p w14:paraId="596FF22A" w14:textId="77777777" w:rsidR="005F0B1B" w:rsidRDefault="005F0B1B" w:rsidP="005F0B1B">
            <w:pPr>
              <w:rPr>
                <w:rFonts w:cs="Arial"/>
                <w:sz w:val="18"/>
                <w:szCs w:val="18"/>
              </w:rPr>
            </w:pPr>
            <w:r>
              <w:rPr>
                <w:rFonts w:cs="Arial"/>
                <w:sz w:val="18"/>
                <w:szCs w:val="18"/>
              </w:rPr>
              <w:t>SEND</w:t>
            </w:r>
          </w:p>
          <w:p w14:paraId="3D213958" w14:textId="36AA19BD" w:rsidR="005F0B1B" w:rsidRPr="00E20F63" w:rsidRDefault="005F0B1B" w:rsidP="005F0B1B">
            <w:pPr>
              <w:spacing w:after="0"/>
              <w:rPr>
                <w:rFonts w:cs="Arial"/>
                <w:sz w:val="18"/>
                <w:szCs w:val="18"/>
              </w:rPr>
            </w:pPr>
            <w:r>
              <w:rPr>
                <w:rFonts w:cs="Arial"/>
                <w:sz w:val="18"/>
                <w:szCs w:val="18"/>
              </w:rPr>
              <w:t>VWR</w:t>
            </w:r>
          </w:p>
        </w:tc>
        <w:tc>
          <w:tcPr>
            <w:tcW w:w="2835" w:type="dxa"/>
          </w:tcPr>
          <w:p w14:paraId="3EA1A841" w14:textId="36AA3164" w:rsidR="005F0B1B" w:rsidRPr="000A25FC" w:rsidRDefault="005F0B1B" w:rsidP="005F0B1B">
            <w:pPr>
              <w:spacing w:after="0"/>
              <w:rPr>
                <w:rFonts w:cs="Arial"/>
              </w:rPr>
            </w:pPr>
            <w:r>
              <w:rPr>
                <w:rFonts w:cs="Arial"/>
              </w:rPr>
              <w:t>Half Termly</w:t>
            </w:r>
          </w:p>
        </w:tc>
      </w:tr>
      <w:tr w:rsidR="005F0B1B" w14:paraId="0C7F3B77" w14:textId="77777777" w:rsidTr="005F0B1B">
        <w:trPr>
          <w:trHeight w:hRule="exact" w:val="2251"/>
        </w:trPr>
        <w:tc>
          <w:tcPr>
            <w:tcW w:w="2235" w:type="dxa"/>
            <w:tcMar>
              <w:top w:w="57" w:type="dxa"/>
              <w:bottom w:w="57" w:type="dxa"/>
            </w:tcMar>
          </w:tcPr>
          <w:p w14:paraId="2B58AF50" w14:textId="170F5D8E" w:rsidR="005F0B1B" w:rsidRPr="00E20F63" w:rsidRDefault="005F0B1B" w:rsidP="005F0B1B">
            <w:pPr>
              <w:spacing w:after="0"/>
              <w:rPr>
                <w:rFonts w:cs="Arial"/>
                <w:sz w:val="18"/>
                <w:szCs w:val="18"/>
              </w:rPr>
            </w:pPr>
            <w:r>
              <w:rPr>
                <w:rFonts w:cs="Arial"/>
                <w:sz w:val="18"/>
                <w:szCs w:val="18"/>
              </w:rPr>
              <w:t>A / B</w:t>
            </w:r>
          </w:p>
        </w:tc>
        <w:tc>
          <w:tcPr>
            <w:tcW w:w="2268" w:type="dxa"/>
            <w:gridSpan w:val="2"/>
            <w:tcMar>
              <w:top w:w="57" w:type="dxa"/>
              <w:bottom w:w="57" w:type="dxa"/>
            </w:tcMar>
          </w:tcPr>
          <w:p w14:paraId="55F46549" w14:textId="0B0BF756" w:rsidR="005F0B1B" w:rsidRDefault="005F0B1B" w:rsidP="005F0B1B">
            <w:pPr>
              <w:spacing w:after="0"/>
              <w:rPr>
                <w:rFonts w:cs="Arial"/>
                <w:sz w:val="18"/>
                <w:szCs w:val="18"/>
              </w:rPr>
            </w:pPr>
            <w:r>
              <w:rPr>
                <w:rFonts w:cs="Arial"/>
                <w:sz w:val="18"/>
                <w:szCs w:val="18"/>
              </w:rPr>
              <w:t>Year 11 Match Up Tracking and Intervention  - English &amp; Maths Buckets, Ebacc Bucket, Open Bucket. Data Analysis of individual pupils performance and targeted support provided.</w:t>
            </w:r>
            <w:r w:rsidR="002D0EB6">
              <w:rPr>
                <w:rFonts w:cs="Arial"/>
                <w:sz w:val="18"/>
                <w:szCs w:val="18"/>
              </w:rPr>
              <w:t xml:space="preserve"> £500</w:t>
            </w:r>
          </w:p>
          <w:p w14:paraId="71C54AFA" w14:textId="77777777" w:rsidR="002D0EB6" w:rsidRDefault="002D0EB6" w:rsidP="005F0B1B">
            <w:pPr>
              <w:spacing w:after="0"/>
              <w:rPr>
                <w:rFonts w:cs="Arial"/>
                <w:sz w:val="18"/>
                <w:szCs w:val="18"/>
              </w:rPr>
            </w:pPr>
          </w:p>
          <w:p w14:paraId="044A609D" w14:textId="69E37460" w:rsidR="002D0EB6" w:rsidRPr="00E20F63" w:rsidRDefault="002D0EB6" w:rsidP="005F0B1B">
            <w:pPr>
              <w:spacing w:after="0"/>
              <w:rPr>
                <w:rFonts w:cs="Arial"/>
                <w:sz w:val="18"/>
                <w:szCs w:val="18"/>
              </w:rPr>
            </w:pPr>
          </w:p>
        </w:tc>
        <w:tc>
          <w:tcPr>
            <w:tcW w:w="3543" w:type="dxa"/>
            <w:tcMar>
              <w:top w:w="57" w:type="dxa"/>
              <w:bottom w:w="57" w:type="dxa"/>
            </w:tcMar>
          </w:tcPr>
          <w:p w14:paraId="346924A1" w14:textId="2583B019" w:rsidR="005F0B1B" w:rsidRPr="000A25FC" w:rsidRDefault="005F0B1B" w:rsidP="005F0B1B">
            <w:pPr>
              <w:spacing w:after="0"/>
              <w:rPr>
                <w:rFonts w:cs="Arial"/>
              </w:rPr>
            </w:pPr>
            <w:r>
              <w:rPr>
                <w:rFonts w:cs="Arial"/>
                <w:sz w:val="18"/>
                <w:szCs w:val="18"/>
              </w:rPr>
              <w:t>In 2017/2018 a designated match up tracking and intervention programme for English and Maths Buckets for Year 11 proved to be useful. To further increase attainment and progress this programme is to be implemented across all other buckets so that no students “slip through” the gap.</w:t>
            </w:r>
          </w:p>
        </w:tc>
        <w:tc>
          <w:tcPr>
            <w:tcW w:w="3119" w:type="dxa"/>
            <w:tcMar>
              <w:top w:w="57" w:type="dxa"/>
              <w:bottom w:w="57" w:type="dxa"/>
            </w:tcMar>
          </w:tcPr>
          <w:p w14:paraId="40AEF3CE" w14:textId="61E3990C" w:rsidR="005F0B1B" w:rsidRPr="00E20F63" w:rsidRDefault="005F0B1B" w:rsidP="005F0B1B">
            <w:pPr>
              <w:spacing w:after="0"/>
              <w:rPr>
                <w:rFonts w:cs="Arial"/>
                <w:sz w:val="18"/>
                <w:szCs w:val="18"/>
              </w:rPr>
            </w:pPr>
            <w:r>
              <w:rPr>
                <w:rFonts w:cs="Arial"/>
                <w:sz w:val="18"/>
                <w:szCs w:val="18"/>
              </w:rPr>
              <w:t>Each of the academy’s AP to take lead over a bucket and work closely with co-ordinator s and subject leads using up to data predictions and intervention strategies to support underperforming students.</w:t>
            </w:r>
          </w:p>
        </w:tc>
        <w:tc>
          <w:tcPr>
            <w:tcW w:w="1559" w:type="dxa"/>
          </w:tcPr>
          <w:p w14:paraId="7373532C" w14:textId="77777777" w:rsidR="005F0B1B" w:rsidRDefault="005F0B1B" w:rsidP="005F0B1B">
            <w:pPr>
              <w:rPr>
                <w:rFonts w:cs="Arial"/>
                <w:sz w:val="18"/>
                <w:szCs w:val="18"/>
              </w:rPr>
            </w:pPr>
            <w:r>
              <w:rPr>
                <w:rFonts w:cs="Arial"/>
                <w:sz w:val="18"/>
                <w:szCs w:val="18"/>
              </w:rPr>
              <w:t>KDE</w:t>
            </w:r>
          </w:p>
          <w:p w14:paraId="2A4ABBD1" w14:textId="77777777" w:rsidR="005F0B1B" w:rsidRDefault="005F0B1B" w:rsidP="005F0B1B">
            <w:pPr>
              <w:rPr>
                <w:rFonts w:cs="Arial"/>
                <w:sz w:val="18"/>
                <w:szCs w:val="18"/>
              </w:rPr>
            </w:pPr>
            <w:r>
              <w:rPr>
                <w:rFonts w:cs="Arial"/>
                <w:sz w:val="18"/>
                <w:szCs w:val="18"/>
              </w:rPr>
              <w:t>JRE</w:t>
            </w:r>
          </w:p>
          <w:p w14:paraId="12CBEBF9" w14:textId="10140BEF" w:rsidR="005F0B1B" w:rsidRPr="00E20F63" w:rsidRDefault="005F0B1B" w:rsidP="005F0B1B">
            <w:pPr>
              <w:spacing w:after="0"/>
              <w:rPr>
                <w:rFonts w:cs="Arial"/>
                <w:sz w:val="18"/>
                <w:szCs w:val="18"/>
              </w:rPr>
            </w:pPr>
            <w:r>
              <w:rPr>
                <w:rFonts w:cs="Arial"/>
                <w:sz w:val="18"/>
                <w:szCs w:val="18"/>
              </w:rPr>
              <w:t>JCN</w:t>
            </w:r>
          </w:p>
        </w:tc>
        <w:tc>
          <w:tcPr>
            <w:tcW w:w="2835" w:type="dxa"/>
          </w:tcPr>
          <w:p w14:paraId="34286389" w14:textId="32EB3725" w:rsidR="005F0B1B" w:rsidRPr="000A25FC" w:rsidRDefault="005F0B1B" w:rsidP="005F0B1B">
            <w:pPr>
              <w:spacing w:after="0"/>
              <w:rPr>
                <w:rFonts w:cs="Arial"/>
              </w:rPr>
            </w:pPr>
            <w:r>
              <w:rPr>
                <w:rFonts w:cs="Arial"/>
              </w:rPr>
              <w:t>Half Termly</w:t>
            </w:r>
          </w:p>
        </w:tc>
      </w:tr>
      <w:tr w:rsidR="005F0B1B" w14:paraId="61AFDE2C" w14:textId="77777777" w:rsidTr="005F0B1B">
        <w:trPr>
          <w:trHeight w:hRule="exact" w:val="2251"/>
        </w:trPr>
        <w:tc>
          <w:tcPr>
            <w:tcW w:w="2235" w:type="dxa"/>
            <w:tcMar>
              <w:top w:w="57" w:type="dxa"/>
              <w:bottom w:w="57" w:type="dxa"/>
            </w:tcMar>
          </w:tcPr>
          <w:p w14:paraId="76B1C39C" w14:textId="2AEAE023" w:rsidR="005F0B1B" w:rsidRDefault="008D3139" w:rsidP="005F0B1B">
            <w:pPr>
              <w:spacing w:after="0"/>
              <w:rPr>
                <w:rFonts w:cs="Arial"/>
                <w:sz w:val="18"/>
                <w:szCs w:val="18"/>
              </w:rPr>
            </w:pPr>
            <w:r>
              <w:rPr>
                <w:rFonts w:cs="Arial"/>
                <w:sz w:val="18"/>
                <w:szCs w:val="18"/>
              </w:rPr>
              <w:t>C / D</w:t>
            </w:r>
          </w:p>
        </w:tc>
        <w:tc>
          <w:tcPr>
            <w:tcW w:w="2268" w:type="dxa"/>
            <w:gridSpan w:val="2"/>
            <w:tcMar>
              <w:top w:w="57" w:type="dxa"/>
              <w:bottom w:w="57" w:type="dxa"/>
            </w:tcMar>
          </w:tcPr>
          <w:p w14:paraId="50F323AC" w14:textId="77777777" w:rsidR="005F0B1B" w:rsidRDefault="008D3139" w:rsidP="005F0B1B">
            <w:pPr>
              <w:spacing w:after="0"/>
              <w:rPr>
                <w:rFonts w:cs="Arial"/>
                <w:sz w:val="18"/>
                <w:szCs w:val="18"/>
              </w:rPr>
            </w:pPr>
            <w:r>
              <w:rPr>
                <w:rFonts w:cs="Arial"/>
                <w:sz w:val="18"/>
                <w:szCs w:val="18"/>
              </w:rPr>
              <w:t>Employment of Mental Health and Emotional Well Being Mentor to support high profile students and carry out weekly sessions.</w:t>
            </w:r>
          </w:p>
          <w:p w14:paraId="1CAA3388" w14:textId="300E3D8D" w:rsidR="002D0EB6" w:rsidRDefault="002D0EB6" w:rsidP="005F0B1B">
            <w:pPr>
              <w:spacing w:after="0"/>
              <w:rPr>
                <w:rFonts w:cs="Arial"/>
                <w:sz w:val="18"/>
                <w:szCs w:val="18"/>
              </w:rPr>
            </w:pPr>
            <w:r>
              <w:rPr>
                <w:rFonts w:cs="Arial"/>
                <w:sz w:val="18"/>
                <w:szCs w:val="18"/>
              </w:rPr>
              <w:t>£20000</w:t>
            </w:r>
          </w:p>
        </w:tc>
        <w:tc>
          <w:tcPr>
            <w:tcW w:w="3543" w:type="dxa"/>
            <w:tcMar>
              <w:top w:w="57" w:type="dxa"/>
              <w:bottom w:w="57" w:type="dxa"/>
            </w:tcMar>
          </w:tcPr>
          <w:p w14:paraId="4887A59F" w14:textId="2572E7D1" w:rsidR="005F0B1B" w:rsidRDefault="008D3139" w:rsidP="005F0B1B">
            <w:pPr>
              <w:spacing w:after="0"/>
              <w:rPr>
                <w:rFonts w:cs="Arial"/>
                <w:sz w:val="18"/>
                <w:szCs w:val="18"/>
              </w:rPr>
            </w:pPr>
            <w:r>
              <w:rPr>
                <w:rFonts w:cs="Arial"/>
                <w:sz w:val="18"/>
                <w:szCs w:val="18"/>
              </w:rPr>
              <w:t>Rising mental health issues nationally are having a negative impact in student engagement within school and damaging their progress. Weekly targeted sessions with high profile vulnerable students 1-1 will help to support the pastoral system and provide action based impact and support for targeted students.</w:t>
            </w:r>
          </w:p>
        </w:tc>
        <w:tc>
          <w:tcPr>
            <w:tcW w:w="3119" w:type="dxa"/>
            <w:tcMar>
              <w:top w:w="57" w:type="dxa"/>
              <w:bottom w:w="57" w:type="dxa"/>
            </w:tcMar>
          </w:tcPr>
          <w:p w14:paraId="16E9ADF7" w14:textId="5332E5B9" w:rsidR="005F0B1B" w:rsidRDefault="008D3139" w:rsidP="005F0B1B">
            <w:pPr>
              <w:spacing w:after="0"/>
              <w:rPr>
                <w:rFonts w:cs="Arial"/>
                <w:sz w:val="18"/>
                <w:szCs w:val="18"/>
              </w:rPr>
            </w:pPr>
            <w:r>
              <w:rPr>
                <w:rFonts w:cs="Arial"/>
                <w:sz w:val="18"/>
                <w:szCs w:val="18"/>
              </w:rPr>
              <w:t>Academy’s intervention manager along with progress leaders will regularly target student support and mentoring sessions based on weekly meetings and need / impact.</w:t>
            </w:r>
          </w:p>
        </w:tc>
        <w:tc>
          <w:tcPr>
            <w:tcW w:w="1559" w:type="dxa"/>
          </w:tcPr>
          <w:p w14:paraId="3DEDDBE3" w14:textId="77777777" w:rsidR="005F0B1B" w:rsidRDefault="008D3139" w:rsidP="005F0B1B">
            <w:pPr>
              <w:rPr>
                <w:rFonts w:cs="Arial"/>
                <w:sz w:val="18"/>
                <w:szCs w:val="18"/>
              </w:rPr>
            </w:pPr>
            <w:r>
              <w:rPr>
                <w:rFonts w:cs="Arial"/>
                <w:sz w:val="18"/>
                <w:szCs w:val="18"/>
              </w:rPr>
              <w:t>JFL</w:t>
            </w:r>
          </w:p>
          <w:p w14:paraId="10635F4F" w14:textId="77777777" w:rsidR="008D3139" w:rsidRDefault="008D3139" w:rsidP="005F0B1B">
            <w:pPr>
              <w:rPr>
                <w:rFonts w:cs="Arial"/>
                <w:sz w:val="18"/>
                <w:szCs w:val="18"/>
              </w:rPr>
            </w:pPr>
            <w:r>
              <w:rPr>
                <w:rFonts w:cs="Arial"/>
                <w:sz w:val="18"/>
                <w:szCs w:val="18"/>
              </w:rPr>
              <w:t>EPE</w:t>
            </w:r>
          </w:p>
          <w:p w14:paraId="1DC3911C" w14:textId="56A8CEF2" w:rsidR="008D3139" w:rsidRDefault="008D3139" w:rsidP="005F0B1B">
            <w:pPr>
              <w:rPr>
                <w:rFonts w:cs="Arial"/>
                <w:sz w:val="18"/>
                <w:szCs w:val="18"/>
              </w:rPr>
            </w:pPr>
            <w:r>
              <w:rPr>
                <w:rFonts w:cs="Arial"/>
                <w:sz w:val="18"/>
                <w:szCs w:val="18"/>
              </w:rPr>
              <w:t>PL’s</w:t>
            </w:r>
          </w:p>
        </w:tc>
        <w:tc>
          <w:tcPr>
            <w:tcW w:w="2835" w:type="dxa"/>
          </w:tcPr>
          <w:p w14:paraId="72A2915F" w14:textId="2518048A" w:rsidR="005F0B1B" w:rsidRPr="000A25FC" w:rsidRDefault="008D3139" w:rsidP="005F0B1B">
            <w:pPr>
              <w:spacing w:after="0"/>
              <w:rPr>
                <w:rFonts w:cs="Arial"/>
              </w:rPr>
            </w:pPr>
            <w:r>
              <w:rPr>
                <w:rFonts w:cs="Arial"/>
              </w:rPr>
              <w:t>Termly</w:t>
            </w:r>
          </w:p>
        </w:tc>
      </w:tr>
      <w:tr w:rsidR="00863867" w14:paraId="40E755A7" w14:textId="77777777" w:rsidTr="005F0B1B">
        <w:trPr>
          <w:trHeight w:hRule="exact" w:val="2251"/>
        </w:trPr>
        <w:tc>
          <w:tcPr>
            <w:tcW w:w="2235" w:type="dxa"/>
            <w:tcMar>
              <w:top w:w="57" w:type="dxa"/>
              <w:bottom w:w="57" w:type="dxa"/>
            </w:tcMar>
          </w:tcPr>
          <w:p w14:paraId="29432465" w14:textId="64D987BF" w:rsidR="00863867" w:rsidRDefault="00863867" w:rsidP="005F0B1B">
            <w:pPr>
              <w:spacing w:after="0"/>
              <w:rPr>
                <w:rFonts w:cs="Arial"/>
                <w:sz w:val="18"/>
                <w:szCs w:val="18"/>
              </w:rPr>
            </w:pPr>
            <w:r>
              <w:rPr>
                <w:rFonts w:cs="Arial"/>
                <w:sz w:val="18"/>
                <w:szCs w:val="18"/>
              </w:rPr>
              <w:t xml:space="preserve">A / B </w:t>
            </w:r>
          </w:p>
        </w:tc>
        <w:tc>
          <w:tcPr>
            <w:tcW w:w="2268" w:type="dxa"/>
            <w:gridSpan w:val="2"/>
            <w:tcMar>
              <w:top w:w="57" w:type="dxa"/>
              <w:bottom w:w="57" w:type="dxa"/>
            </w:tcMar>
          </w:tcPr>
          <w:p w14:paraId="227E2C24" w14:textId="2F41944F" w:rsidR="00863867" w:rsidRDefault="00863867" w:rsidP="005F0B1B">
            <w:pPr>
              <w:spacing w:after="0"/>
              <w:rPr>
                <w:rFonts w:cs="Arial"/>
                <w:sz w:val="18"/>
                <w:szCs w:val="18"/>
              </w:rPr>
            </w:pPr>
            <w:r>
              <w:rPr>
                <w:rFonts w:cs="Arial"/>
                <w:sz w:val="18"/>
                <w:szCs w:val="18"/>
              </w:rPr>
              <w:t>GCSE POD – English</w:t>
            </w:r>
          </w:p>
          <w:p w14:paraId="6DB38F50" w14:textId="77777777" w:rsidR="00863867" w:rsidRDefault="00863867" w:rsidP="005F0B1B">
            <w:pPr>
              <w:spacing w:after="0"/>
              <w:rPr>
                <w:rFonts w:cs="Arial"/>
                <w:sz w:val="18"/>
                <w:szCs w:val="18"/>
              </w:rPr>
            </w:pPr>
            <w:r>
              <w:rPr>
                <w:rFonts w:cs="Arial"/>
                <w:sz w:val="18"/>
                <w:szCs w:val="18"/>
              </w:rPr>
              <w:t xml:space="preserve">PIN POINT – Maths, </w:t>
            </w:r>
          </w:p>
          <w:p w14:paraId="304A0CF7" w14:textId="77777777" w:rsidR="00863867" w:rsidRDefault="00863867" w:rsidP="005F0B1B">
            <w:pPr>
              <w:spacing w:after="0"/>
              <w:rPr>
                <w:rFonts w:cs="Arial"/>
                <w:sz w:val="18"/>
                <w:szCs w:val="18"/>
              </w:rPr>
            </w:pPr>
            <w:r>
              <w:rPr>
                <w:rFonts w:cs="Arial"/>
                <w:sz w:val="18"/>
                <w:szCs w:val="18"/>
              </w:rPr>
              <w:t>Online resources for teacher and student to support with revision and personalisation of learning / closing the gaps.</w:t>
            </w:r>
          </w:p>
          <w:p w14:paraId="0FD80957" w14:textId="19EA8AB1" w:rsidR="002D0EB6" w:rsidRDefault="002D0EB6" w:rsidP="005F0B1B">
            <w:pPr>
              <w:spacing w:after="0"/>
              <w:rPr>
                <w:rFonts w:cs="Arial"/>
                <w:sz w:val="18"/>
                <w:szCs w:val="18"/>
              </w:rPr>
            </w:pPr>
            <w:r>
              <w:rPr>
                <w:rFonts w:cs="Arial"/>
                <w:sz w:val="18"/>
                <w:szCs w:val="18"/>
              </w:rPr>
              <w:t>£4000</w:t>
            </w:r>
          </w:p>
        </w:tc>
        <w:tc>
          <w:tcPr>
            <w:tcW w:w="3543" w:type="dxa"/>
            <w:tcMar>
              <w:top w:w="57" w:type="dxa"/>
              <w:bottom w:w="57" w:type="dxa"/>
            </w:tcMar>
          </w:tcPr>
          <w:p w14:paraId="6DEB0F7E" w14:textId="08059A8B" w:rsidR="00863867" w:rsidRDefault="005D7DE8" w:rsidP="005F0B1B">
            <w:pPr>
              <w:spacing w:after="0"/>
              <w:rPr>
                <w:rFonts w:cs="Arial"/>
                <w:sz w:val="18"/>
                <w:szCs w:val="18"/>
              </w:rPr>
            </w:pPr>
            <w:r>
              <w:rPr>
                <w:rFonts w:cs="Arial"/>
                <w:sz w:val="18"/>
                <w:szCs w:val="18"/>
              </w:rPr>
              <w:t xml:space="preserve">Both resources have proven track record of </w:t>
            </w:r>
            <w:r w:rsidR="0086207D">
              <w:rPr>
                <w:rFonts w:cs="Arial"/>
                <w:sz w:val="18"/>
                <w:szCs w:val="18"/>
              </w:rPr>
              <w:t>raising</w:t>
            </w:r>
            <w:r>
              <w:rPr>
                <w:rFonts w:cs="Arial"/>
                <w:sz w:val="18"/>
                <w:szCs w:val="18"/>
              </w:rPr>
              <w:t xml:space="preserve"> student attainment within English and Maths. They allow for 100% student </w:t>
            </w:r>
            <w:r w:rsidR="0086207D">
              <w:rPr>
                <w:rFonts w:cs="Arial"/>
                <w:sz w:val="18"/>
                <w:szCs w:val="18"/>
              </w:rPr>
              <w:t>accessibility</w:t>
            </w:r>
            <w:r>
              <w:rPr>
                <w:rFonts w:cs="Arial"/>
                <w:sz w:val="18"/>
                <w:szCs w:val="18"/>
              </w:rPr>
              <w:t xml:space="preserve"> e.g. free to access, support teaching and learning and close the gaps that can be caused by poor attendance / </w:t>
            </w:r>
            <w:r w:rsidR="00A344C3">
              <w:rPr>
                <w:rFonts w:cs="Arial"/>
                <w:sz w:val="18"/>
                <w:szCs w:val="18"/>
              </w:rPr>
              <w:t>mid-term</w:t>
            </w:r>
            <w:r>
              <w:rPr>
                <w:rFonts w:cs="Arial"/>
                <w:sz w:val="18"/>
                <w:szCs w:val="18"/>
              </w:rPr>
              <w:t xml:space="preserve"> admissions.</w:t>
            </w:r>
          </w:p>
        </w:tc>
        <w:tc>
          <w:tcPr>
            <w:tcW w:w="3119" w:type="dxa"/>
            <w:tcMar>
              <w:top w:w="57" w:type="dxa"/>
              <w:bottom w:w="57" w:type="dxa"/>
            </w:tcMar>
          </w:tcPr>
          <w:p w14:paraId="6DBE3A26" w14:textId="5670D3ED" w:rsidR="00863867" w:rsidRDefault="005D7DE8" w:rsidP="005F0B1B">
            <w:pPr>
              <w:spacing w:after="0"/>
              <w:rPr>
                <w:rFonts w:cs="Arial"/>
                <w:sz w:val="18"/>
                <w:szCs w:val="18"/>
              </w:rPr>
            </w:pPr>
            <w:r>
              <w:rPr>
                <w:rFonts w:cs="Arial"/>
                <w:sz w:val="18"/>
                <w:szCs w:val="18"/>
              </w:rPr>
              <w:t>Co-ordinators of English and Maths to receive relevant training and then deliver with staff and students. If successful then scope to roll out whole school e.g. multiple subjects.</w:t>
            </w:r>
          </w:p>
        </w:tc>
        <w:tc>
          <w:tcPr>
            <w:tcW w:w="1559" w:type="dxa"/>
          </w:tcPr>
          <w:p w14:paraId="45512A4B" w14:textId="77777777" w:rsidR="00863867" w:rsidRDefault="005D7DE8" w:rsidP="005F0B1B">
            <w:pPr>
              <w:rPr>
                <w:rFonts w:cs="Arial"/>
                <w:sz w:val="18"/>
                <w:szCs w:val="18"/>
              </w:rPr>
            </w:pPr>
            <w:r>
              <w:rPr>
                <w:rFonts w:cs="Arial"/>
                <w:sz w:val="18"/>
                <w:szCs w:val="18"/>
              </w:rPr>
              <w:t>SHL</w:t>
            </w:r>
          </w:p>
          <w:p w14:paraId="35C9BADE" w14:textId="34E25392" w:rsidR="005D7DE8" w:rsidRDefault="005D7DE8" w:rsidP="005F0B1B">
            <w:pPr>
              <w:rPr>
                <w:rFonts w:cs="Arial"/>
                <w:sz w:val="18"/>
                <w:szCs w:val="18"/>
              </w:rPr>
            </w:pPr>
            <w:r>
              <w:rPr>
                <w:rFonts w:cs="Arial"/>
                <w:sz w:val="18"/>
                <w:szCs w:val="18"/>
              </w:rPr>
              <w:t>GPI</w:t>
            </w:r>
          </w:p>
        </w:tc>
        <w:tc>
          <w:tcPr>
            <w:tcW w:w="2835" w:type="dxa"/>
          </w:tcPr>
          <w:p w14:paraId="1712A241" w14:textId="417F223C" w:rsidR="00863867" w:rsidRDefault="005D7DE8" w:rsidP="005F0B1B">
            <w:pPr>
              <w:spacing w:after="0"/>
              <w:rPr>
                <w:rFonts w:cs="Arial"/>
              </w:rPr>
            </w:pPr>
            <w:r>
              <w:rPr>
                <w:rFonts w:cs="Arial"/>
              </w:rPr>
              <w:t>Half Termly</w:t>
            </w:r>
          </w:p>
        </w:tc>
      </w:tr>
      <w:tr w:rsidR="00863867" w14:paraId="20367955" w14:textId="77777777" w:rsidTr="005F0B1B">
        <w:trPr>
          <w:trHeight w:hRule="exact" w:val="2251"/>
        </w:trPr>
        <w:tc>
          <w:tcPr>
            <w:tcW w:w="2235" w:type="dxa"/>
            <w:tcMar>
              <w:top w:w="57" w:type="dxa"/>
              <w:bottom w:w="57" w:type="dxa"/>
            </w:tcMar>
          </w:tcPr>
          <w:p w14:paraId="1F37AD74" w14:textId="55D0588F" w:rsidR="00863867" w:rsidRDefault="00863867" w:rsidP="005F0B1B">
            <w:pPr>
              <w:spacing w:after="0"/>
              <w:rPr>
                <w:rFonts w:cs="Arial"/>
                <w:sz w:val="18"/>
                <w:szCs w:val="18"/>
              </w:rPr>
            </w:pPr>
            <w:r>
              <w:rPr>
                <w:rFonts w:cs="Arial"/>
                <w:sz w:val="18"/>
                <w:szCs w:val="18"/>
              </w:rPr>
              <w:t>A / B</w:t>
            </w:r>
          </w:p>
        </w:tc>
        <w:tc>
          <w:tcPr>
            <w:tcW w:w="2268" w:type="dxa"/>
            <w:gridSpan w:val="2"/>
            <w:tcMar>
              <w:top w:w="57" w:type="dxa"/>
              <w:bottom w:w="57" w:type="dxa"/>
            </w:tcMar>
          </w:tcPr>
          <w:p w14:paraId="75F17FBA" w14:textId="77777777" w:rsidR="00863867" w:rsidRDefault="005D7DE8" w:rsidP="005F0B1B">
            <w:pPr>
              <w:spacing w:after="0"/>
              <w:rPr>
                <w:rFonts w:cs="Arial"/>
                <w:sz w:val="18"/>
                <w:szCs w:val="18"/>
              </w:rPr>
            </w:pPr>
            <w:r>
              <w:rPr>
                <w:rFonts w:cs="Arial"/>
                <w:sz w:val="18"/>
                <w:szCs w:val="18"/>
              </w:rPr>
              <w:t>Impress The Examiner targeted holiday 2 day intervention sessions – English, Maths, Science High Ability Disadvantaged students.</w:t>
            </w:r>
          </w:p>
          <w:p w14:paraId="3605F762" w14:textId="5F388944" w:rsidR="002D0EB6" w:rsidRDefault="002D0EB6" w:rsidP="005F0B1B">
            <w:pPr>
              <w:spacing w:after="0"/>
              <w:rPr>
                <w:rFonts w:cs="Arial"/>
                <w:sz w:val="18"/>
                <w:szCs w:val="18"/>
              </w:rPr>
            </w:pPr>
            <w:r>
              <w:rPr>
                <w:rFonts w:cs="Arial"/>
                <w:sz w:val="18"/>
                <w:szCs w:val="18"/>
              </w:rPr>
              <w:t>£10000</w:t>
            </w:r>
          </w:p>
        </w:tc>
        <w:tc>
          <w:tcPr>
            <w:tcW w:w="3543" w:type="dxa"/>
            <w:tcMar>
              <w:top w:w="57" w:type="dxa"/>
              <w:bottom w:w="57" w:type="dxa"/>
            </w:tcMar>
          </w:tcPr>
          <w:p w14:paraId="1DF045F1" w14:textId="6C2342B0" w:rsidR="00863867" w:rsidRDefault="005D7DE8" w:rsidP="005F0B1B">
            <w:pPr>
              <w:spacing w:after="0"/>
              <w:rPr>
                <w:rFonts w:cs="Arial"/>
                <w:sz w:val="18"/>
                <w:szCs w:val="18"/>
              </w:rPr>
            </w:pPr>
            <w:r>
              <w:rPr>
                <w:rFonts w:cs="Arial"/>
                <w:sz w:val="18"/>
                <w:szCs w:val="18"/>
              </w:rPr>
              <w:t xml:space="preserve">In May 2018 The Academy used “Impress The Examiner” for targeted 2 day intervention sessions for high ability disadvantaged students, there was significant impact with all students targeted </w:t>
            </w:r>
            <w:r w:rsidR="0086207D">
              <w:rPr>
                <w:rFonts w:cs="Arial"/>
                <w:sz w:val="18"/>
                <w:szCs w:val="18"/>
              </w:rPr>
              <w:t>achieving</w:t>
            </w:r>
            <w:r>
              <w:rPr>
                <w:rFonts w:cs="Arial"/>
                <w:sz w:val="18"/>
                <w:szCs w:val="18"/>
              </w:rPr>
              <w:t xml:space="preserve"> on or above their target grade in exam results for English, Maths, Science.</w:t>
            </w:r>
          </w:p>
        </w:tc>
        <w:tc>
          <w:tcPr>
            <w:tcW w:w="3119" w:type="dxa"/>
            <w:tcMar>
              <w:top w:w="57" w:type="dxa"/>
              <w:bottom w:w="57" w:type="dxa"/>
            </w:tcMar>
          </w:tcPr>
          <w:p w14:paraId="25B7F223" w14:textId="69C023F5" w:rsidR="00863867" w:rsidRDefault="005D7DE8" w:rsidP="005F0B1B">
            <w:pPr>
              <w:spacing w:after="0"/>
              <w:rPr>
                <w:rFonts w:cs="Arial"/>
                <w:sz w:val="18"/>
                <w:szCs w:val="18"/>
              </w:rPr>
            </w:pPr>
            <w:r>
              <w:rPr>
                <w:rFonts w:cs="Arial"/>
                <w:sz w:val="18"/>
                <w:szCs w:val="18"/>
              </w:rPr>
              <w:t>Careful selection of students based  on data tracking and performance, liaising with relevant co-ordinators to bespoke sessions to have maximum  impact.</w:t>
            </w:r>
          </w:p>
        </w:tc>
        <w:tc>
          <w:tcPr>
            <w:tcW w:w="1559" w:type="dxa"/>
          </w:tcPr>
          <w:p w14:paraId="1CD0FC6A" w14:textId="65DF454E" w:rsidR="00863867" w:rsidRDefault="005D7DE8" w:rsidP="005F0B1B">
            <w:pPr>
              <w:rPr>
                <w:rFonts w:cs="Arial"/>
                <w:sz w:val="18"/>
                <w:szCs w:val="18"/>
              </w:rPr>
            </w:pPr>
            <w:r>
              <w:rPr>
                <w:rFonts w:cs="Arial"/>
                <w:sz w:val="18"/>
                <w:szCs w:val="18"/>
              </w:rPr>
              <w:t>KDe</w:t>
            </w:r>
          </w:p>
        </w:tc>
        <w:tc>
          <w:tcPr>
            <w:tcW w:w="2835" w:type="dxa"/>
          </w:tcPr>
          <w:p w14:paraId="18701DDE" w14:textId="02DFFC50" w:rsidR="00863867" w:rsidRDefault="005D7DE8" w:rsidP="005F0B1B">
            <w:pPr>
              <w:spacing w:after="0"/>
              <w:rPr>
                <w:rFonts w:cs="Arial"/>
              </w:rPr>
            </w:pPr>
            <w:r>
              <w:rPr>
                <w:rFonts w:cs="Arial"/>
              </w:rPr>
              <w:t>August 2019</w:t>
            </w:r>
          </w:p>
        </w:tc>
      </w:tr>
      <w:tr w:rsidR="005F0B1B" w14:paraId="6781F7C5" w14:textId="77777777" w:rsidTr="002D0EB6">
        <w:trPr>
          <w:trHeight w:hRule="exact" w:val="458"/>
        </w:trPr>
        <w:tc>
          <w:tcPr>
            <w:tcW w:w="12724" w:type="dxa"/>
            <w:gridSpan w:val="6"/>
            <w:tcMar>
              <w:top w:w="57" w:type="dxa"/>
              <w:bottom w:w="57" w:type="dxa"/>
            </w:tcMar>
          </w:tcPr>
          <w:p w14:paraId="0818FCA8" w14:textId="4F4C1FC2" w:rsidR="005F0B1B" w:rsidRPr="000A25FC" w:rsidRDefault="005F0B1B" w:rsidP="005F0B1B">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835" w:type="dxa"/>
            <w:shd w:val="clear" w:color="auto" w:fill="auto"/>
          </w:tcPr>
          <w:p w14:paraId="41A163E4" w14:textId="4C05FC02" w:rsidR="005F0B1B" w:rsidRPr="000A25FC" w:rsidRDefault="002D0EB6" w:rsidP="005F0B1B">
            <w:pPr>
              <w:spacing w:after="0"/>
              <w:rPr>
                <w:rFonts w:cs="Arial"/>
              </w:rPr>
            </w:pPr>
            <w:r>
              <w:rPr>
                <w:rFonts w:cs="Arial"/>
              </w:rPr>
              <w:t>£38,500</w:t>
            </w:r>
          </w:p>
        </w:tc>
      </w:tr>
      <w:tr w:rsidR="005F0B1B" w14:paraId="46F7E2D2" w14:textId="77777777" w:rsidTr="006431E0">
        <w:trPr>
          <w:trHeight w:hRule="exact" w:val="355"/>
        </w:trPr>
        <w:tc>
          <w:tcPr>
            <w:tcW w:w="15559" w:type="dxa"/>
            <w:gridSpan w:val="7"/>
            <w:tcMar>
              <w:top w:w="57" w:type="dxa"/>
              <w:bottom w:w="57" w:type="dxa"/>
            </w:tcMar>
            <w:vAlign w:val="center"/>
          </w:tcPr>
          <w:p w14:paraId="000B2786" w14:textId="77777777" w:rsidR="005F0B1B" w:rsidRPr="000B25ED" w:rsidRDefault="005F0B1B" w:rsidP="005F0B1B">
            <w:pPr>
              <w:pStyle w:val="ListParagraph"/>
              <w:numPr>
                <w:ilvl w:val="0"/>
                <w:numId w:val="36"/>
              </w:numPr>
              <w:spacing w:after="0" w:line="240" w:lineRule="auto"/>
              <w:ind w:left="426" w:hanging="142"/>
              <w:contextualSpacing w:val="0"/>
              <w:rPr>
                <w:rFonts w:cs="Arial"/>
                <w:b/>
              </w:rPr>
            </w:pPr>
            <w:r>
              <w:rPr>
                <w:rFonts w:cs="Arial"/>
                <w:b/>
              </w:rPr>
              <w:t>Other approaches</w:t>
            </w:r>
          </w:p>
        </w:tc>
      </w:tr>
      <w:tr w:rsidR="005F0B1B" w:rsidRPr="006D447D" w14:paraId="27F13151" w14:textId="77777777" w:rsidTr="001D569D">
        <w:tc>
          <w:tcPr>
            <w:tcW w:w="2235" w:type="dxa"/>
            <w:tcMar>
              <w:top w:w="57" w:type="dxa"/>
              <w:bottom w:w="57" w:type="dxa"/>
            </w:tcMar>
          </w:tcPr>
          <w:p w14:paraId="2EC57366" w14:textId="77777777" w:rsidR="005F0B1B" w:rsidRPr="000A25FC" w:rsidRDefault="005F0B1B" w:rsidP="005F0B1B">
            <w:pPr>
              <w:spacing w:after="0"/>
              <w:rPr>
                <w:rFonts w:cs="Arial"/>
                <w:b/>
              </w:rPr>
            </w:pPr>
            <w:r w:rsidRPr="000A25FC">
              <w:rPr>
                <w:rFonts w:cs="Arial"/>
                <w:b/>
              </w:rPr>
              <w:t>Desired outcome</w:t>
            </w:r>
          </w:p>
        </w:tc>
        <w:tc>
          <w:tcPr>
            <w:tcW w:w="2268" w:type="dxa"/>
            <w:gridSpan w:val="2"/>
            <w:tcMar>
              <w:top w:w="57" w:type="dxa"/>
              <w:bottom w:w="57" w:type="dxa"/>
            </w:tcMar>
          </w:tcPr>
          <w:p w14:paraId="67E8E0C0" w14:textId="5E2B2160" w:rsidR="005F0B1B" w:rsidRPr="000A25FC" w:rsidRDefault="005F0B1B" w:rsidP="005F0B1B">
            <w:pPr>
              <w:spacing w:after="0"/>
              <w:rPr>
                <w:rFonts w:cs="Arial"/>
                <w:b/>
              </w:rPr>
            </w:pPr>
            <w:r w:rsidRPr="000A25FC">
              <w:rPr>
                <w:rFonts w:cs="Arial"/>
                <w:b/>
              </w:rPr>
              <w:t xml:space="preserve">Chosen </w:t>
            </w:r>
            <w:r>
              <w:rPr>
                <w:rFonts w:cs="Arial"/>
                <w:b/>
              </w:rPr>
              <w:t xml:space="preserve">action / </w:t>
            </w:r>
            <w:r w:rsidRPr="000A25FC">
              <w:rPr>
                <w:rFonts w:cs="Arial"/>
                <w:b/>
              </w:rPr>
              <w:t>approach</w:t>
            </w:r>
          </w:p>
        </w:tc>
        <w:tc>
          <w:tcPr>
            <w:tcW w:w="3543" w:type="dxa"/>
            <w:tcMar>
              <w:top w:w="57" w:type="dxa"/>
              <w:bottom w:w="57" w:type="dxa"/>
            </w:tcMar>
          </w:tcPr>
          <w:p w14:paraId="6C0317A3" w14:textId="6614E8CE" w:rsidR="005F0B1B" w:rsidRPr="000A25FC" w:rsidRDefault="005F0B1B" w:rsidP="005F0B1B">
            <w:pPr>
              <w:spacing w:after="0"/>
              <w:rPr>
                <w:rFonts w:cs="Arial"/>
                <w:b/>
              </w:rPr>
            </w:pPr>
            <w:r w:rsidRPr="000A25FC">
              <w:rPr>
                <w:rFonts w:cs="Arial"/>
                <w:b/>
              </w:rPr>
              <w:t xml:space="preserve">What is the evidence </w:t>
            </w:r>
            <w:r>
              <w:rPr>
                <w:rFonts w:cs="Arial"/>
                <w:b/>
              </w:rPr>
              <w:t>and</w:t>
            </w:r>
            <w:r w:rsidRPr="000A25FC">
              <w:rPr>
                <w:rFonts w:cs="Arial"/>
                <w:b/>
              </w:rPr>
              <w:t xml:space="preserve"> rationale for this choice?</w:t>
            </w:r>
          </w:p>
        </w:tc>
        <w:tc>
          <w:tcPr>
            <w:tcW w:w="3119" w:type="dxa"/>
            <w:tcMar>
              <w:top w:w="57" w:type="dxa"/>
              <w:bottom w:w="57" w:type="dxa"/>
            </w:tcMar>
          </w:tcPr>
          <w:p w14:paraId="4DAECC03" w14:textId="77777777" w:rsidR="005F0B1B" w:rsidRPr="000A25FC" w:rsidRDefault="005F0B1B" w:rsidP="005F0B1B">
            <w:pPr>
              <w:spacing w:after="0"/>
              <w:rPr>
                <w:rFonts w:cs="Arial"/>
                <w:b/>
              </w:rPr>
            </w:pPr>
            <w:r w:rsidRPr="000A25FC">
              <w:rPr>
                <w:rFonts w:cs="Arial"/>
                <w:b/>
              </w:rPr>
              <w:t>How will you ensure it is implemented well?</w:t>
            </w:r>
          </w:p>
        </w:tc>
        <w:tc>
          <w:tcPr>
            <w:tcW w:w="1559" w:type="dxa"/>
          </w:tcPr>
          <w:p w14:paraId="45D57C69" w14:textId="77777777" w:rsidR="005F0B1B" w:rsidRPr="000A25FC" w:rsidRDefault="005F0B1B" w:rsidP="005F0B1B">
            <w:pPr>
              <w:spacing w:after="0"/>
              <w:rPr>
                <w:rFonts w:cs="Arial"/>
                <w:b/>
              </w:rPr>
            </w:pPr>
            <w:r>
              <w:rPr>
                <w:rFonts w:cs="Arial"/>
                <w:b/>
              </w:rPr>
              <w:t>Staff lead</w:t>
            </w:r>
          </w:p>
        </w:tc>
        <w:tc>
          <w:tcPr>
            <w:tcW w:w="2835" w:type="dxa"/>
          </w:tcPr>
          <w:p w14:paraId="2A12A282" w14:textId="7EA78DA3" w:rsidR="005F0B1B" w:rsidRPr="000A25FC" w:rsidRDefault="005F0B1B" w:rsidP="005F0B1B">
            <w:pPr>
              <w:spacing w:after="0"/>
              <w:rPr>
                <w:rFonts w:cs="Arial"/>
                <w:b/>
              </w:rPr>
            </w:pPr>
            <w:r>
              <w:rPr>
                <w:rFonts w:cs="Arial"/>
                <w:b/>
              </w:rPr>
              <w:t>When will you review implementation?</w:t>
            </w:r>
          </w:p>
        </w:tc>
      </w:tr>
      <w:tr w:rsidR="005F0B1B" w:rsidRPr="006D447D" w14:paraId="223663DD" w14:textId="77777777" w:rsidTr="00703958">
        <w:trPr>
          <w:trHeight w:val="497"/>
        </w:trPr>
        <w:tc>
          <w:tcPr>
            <w:tcW w:w="2235" w:type="dxa"/>
            <w:tcMar>
              <w:top w:w="57" w:type="dxa"/>
              <w:bottom w:w="57" w:type="dxa"/>
            </w:tcMar>
          </w:tcPr>
          <w:p w14:paraId="6AFDACF7" w14:textId="0EDBE39F" w:rsidR="005F0B1B" w:rsidRPr="00E20F63" w:rsidRDefault="005F0B1B" w:rsidP="005F0B1B">
            <w:pPr>
              <w:spacing w:after="0"/>
              <w:rPr>
                <w:rFonts w:cs="Arial"/>
                <w:sz w:val="18"/>
                <w:szCs w:val="18"/>
              </w:rPr>
            </w:pPr>
            <w:r>
              <w:rPr>
                <w:rFonts w:cs="Arial"/>
                <w:sz w:val="18"/>
                <w:szCs w:val="18"/>
              </w:rPr>
              <w:t>A / C / D</w:t>
            </w:r>
          </w:p>
        </w:tc>
        <w:tc>
          <w:tcPr>
            <w:tcW w:w="2268" w:type="dxa"/>
            <w:gridSpan w:val="2"/>
            <w:tcMar>
              <w:top w:w="57" w:type="dxa"/>
              <w:bottom w:w="57" w:type="dxa"/>
            </w:tcMar>
          </w:tcPr>
          <w:p w14:paraId="1763333B" w14:textId="77777777" w:rsidR="005F0B1B" w:rsidRDefault="005F0B1B" w:rsidP="005F0B1B">
            <w:pPr>
              <w:spacing w:after="0"/>
              <w:rPr>
                <w:rFonts w:cs="Arial"/>
                <w:sz w:val="18"/>
                <w:szCs w:val="18"/>
              </w:rPr>
            </w:pPr>
            <w:r>
              <w:rPr>
                <w:rFonts w:cs="Arial"/>
                <w:sz w:val="18"/>
                <w:szCs w:val="18"/>
              </w:rPr>
              <w:t>Trailblazer and Cultural Education Extra Curr</w:t>
            </w:r>
            <w:r w:rsidR="0086207D">
              <w:rPr>
                <w:rFonts w:cs="Arial"/>
                <w:sz w:val="18"/>
                <w:szCs w:val="18"/>
              </w:rPr>
              <w:t>icula</w:t>
            </w:r>
            <w:r>
              <w:rPr>
                <w:rFonts w:cs="Arial"/>
                <w:sz w:val="18"/>
                <w:szCs w:val="18"/>
              </w:rPr>
              <w:t>r Trips and Visits Project</w:t>
            </w:r>
          </w:p>
          <w:p w14:paraId="20E176F2" w14:textId="12E5EE5A" w:rsidR="002D0EB6" w:rsidRPr="00E20F63" w:rsidRDefault="002D0EB6" w:rsidP="005F0B1B">
            <w:pPr>
              <w:spacing w:after="0"/>
              <w:rPr>
                <w:rFonts w:cs="Arial"/>
                <w:sz w:val="18"/>
                <w:szCs w:val="18"/>
              </w:rPr>
            </w:pPr>
            <w:r>
              <w:rPr>
                <w:rFonts w:cs="Arial"/>
                <w:sz w:val="18"/>
                <w:szCs w:val="18"/>
              </w:rPr>
              <w:t>£11000</w:t>
            </w:r>
          </w:p>
        </w:tc>
        <w:tc>
          <w:tcPr>
            <w:tcW w:w="3543" w:type="dxa"/>
            <w:tcMar>
              <w:top w:w="57" w:type="dxa"/>
              <w:bottom w:w="57" w:type="dxa"/>
            </w:tcMar>
          </w:tcPr>
          <w:p w14:paraId="3FBE518F" w14:textId="231254DA" w:rsidR="005F0B1B" w:rsidRPr="00295D4E" w:rsidRDefault="005F0B1B" w:rsidP="00D7758E">
            <w:pPr>
              <w:rPr>
                <w:rFonts w:cs="Arial"/>
                <w:sz w:val="18"/>
                <w:szCs w:val="18"/>
              </w:rPr>
            </w:pPr>
            <w:r>
              <w:rPr>
                <w:rFonts w:cs="Arial"/>
                <w:sz w:val="18"/>
                <w:szCs w:val="18"/>
              </w:rPr>
              <w:t xml:space="preserve">Traditionally students enter Key Stage 3 with little to cultural education or experience of the community / country they live in. Very few students have taken part in a day or overnight trip / visit and as a result have limited aspirations and understanding of subjects (particularly open bucket) that can lead to specific career pathways. The trailblazers project provides </w:t>
            </w:r>
            <w:r w:rsidR="0086207D">
              <w:rPr>
                <w:rFonts w:cs="Arial"/>
                <w:sz w:val="18"/>
                <w:szCs w:val="18"/>
              </w:rPr>
              <w:t>disadvantaged</w:t>
            </w:r>
            <w:r>
              <w:rPr>
                <w:rFonts w:cs="Arial"/>
                <w:sz w:val="18"/>
                <w:szCs w:val="18"/>
              </w:rPr>
              <w:t xml:space="preserve"> as well as </w:t>
            </w:r>
            <w:r w:rsidR="0086207D">
              <w:rPr>
                <w:rFonts w:cs="Arial"/>
                <w:sz w:val="18"/>
                <w:szCs w:val="18"/>
              </w:rPr>
              <w:t>non-disadvantaged</w:t>
            </w:r>
            <w:r>
              <w:rPr>
                <w:rFonts w:cs="Arial"/>
                <w:sz w:val="18"/>
                <w:szCs w:val="18"/>
              </w:rPr>
              <w:t xml:space="preserve"> pupils access to </w:t>
            </w:r>
            <w:r w:rsidR="0086207D">
              <w:rPr>
                <w:rFonts w:cs="Arial"/>
                <w:sz w:val="18"/>
                <w:szCs w:val="18"/>
              </w:rPr>
              <w:t>opportunities</w:t>
            </w:r>
            <w:r>
              <w:rPr>
                <w:rFonts w:cs="Arial"/>
                <w:sz w:val="18"/>
                <w:szCs w:val="18"/>
              </w:rPr>
              <w:t xml:space="preserve"> for cultural trips and visits and learning experiences </w:t>
            </w:r>
            <w:r w:rsidR="0086207D">
              <w:rPr>
                <w:rFonts w:cs="Arial"/>
                <w:sz w:val="18"/>
                <w:szCs w:val="18"/>
              </w:rPr>
              <w:t>outside</w:t>
            </w:r>
            <w:r>
              <w:rPr>
                <w:rFonts w:cs="Arial"/>
                <w:sz w:val="18"/>
                <w:szCs w:val="18"/>
              </w:rPr>
              <w:t xml:space="preserve"> if the classroom to help engage them in subjects within the classroom.</w:t>
            </w:r>
          </w:p>
          <w:p w14:paraId="049CD518" w14:textId="77777777" w:rsidR="005F0B1B" w:rsidRPr="00E20F63" w:rsidRDefault="005F0B1B" w:rsidP="005F0B1B">
            <w:pPr>
              <w:spacing w:after="0"/>
              <w:rPr>
                <w:rFonts w:cs="Arial"/>
                <w:sz w:val="18"/>
                <w:szCs w:val="18"/>
              </w:rPr>
            </w:pPr>
          </w:p>
        </w:tc>
        <w:tc>
          <w:tcPr>
            <w:tcW w:w="3119" w:type="dxa"/>
            <w:tcMar>
              <w:top w:w="57" w:type="dxa"/>
              <w:bottom w:w="57" w:type="dxa"/>
            </w:tcMar>
          </w:tcPr>
          <w:p w14:paraId="0FA7AF85" w14:textId="47080006" w:rsidR="005F0B1B" w:rsidRPr="00E20F63" w:rsidRDefault="005F0B1B" w:rsidP="005F0B1B">
            <w:pPr>
              <w:spacing w:after="0"/>
              <w:rPr>
                <w:rFonts w:cs="Arial"/>
                <w:sz w:val="18"/>
                <w:szCs w:val="18"/>
              </w:rPr>
            </w:pPr>
            <w:r>
              <w:rPr>
                <w:rFonts w:cs="Arial"/>
                <w:sz w:val="18"/>
                <w:szCs w:val="18"/>
              </w:rPr>
              <w:t xml:space="preserve">AP to take lead as well at lead member of staff as part of performance management. Ongoing promotion and advertising through assemblies, tutor groups and targeted meetings. </w:t>
            </w:r>
            <w:r w:rsidR="0086207D">
              <w:rPr>
                <w:rFonts w:cs="Arial"/>
                <w:sz w:val="18"/>
                <w:szCs w:val="18"/>
              </w:rPr>
              <w:t>Monitoring</w:t>
            </w:r>
            <w:r>
              <w:rPr>
                <w:rFonts w:cs="Arial"/>
                <w:sz w:val="18"/>
                <w:szCs w:val="18"/>
              </w:rPr>
              <w:t xml:space="preserve"> and tracking of uptake of visits and trips, students responses to questionnaires, students </w:t>
            </w:r>
            <w:r w:rsidR="0086207D">
              <w:rPr>
                <w:rFonts w:cs="Arial"/>
                <w:sz w:val="18"/>
                <w:szCs w:val="18"/>
              </w:rPr>
              <w:t>attitudes</w:t>
            </w:r>
            <w:r>
              <w:rPr>
                <w:rFonts w:cs="Arial"/>
                <w:sz w:val="18"/>
                <w:szCs w:val="18"/>
              </w:rPr>
              <w:t xml:space="preserve"> to learning and uptake of open bucket subjects at options evening.</w:t>
            </w:r>
          </w:p>
        </w:tc>
        <w:tc>
          <w:tcPr>
            <w:tcW w:w="1559" w:type="dxa"/>
          </w:tcPr>
          <w:p w14:paraId="2F0544D4" w14:textId="0A9738BB" w:rsidR="005F0B1B" w:rsidRPr="00E20F63" w:rsidRDefault="005F0B1B" w:rsidP="005F0B1B">
            <w:pPr>
              <w:spacing w:after="0"/>
              <w:rPr>
                <w:rFonts w:cs="Arial"/>
                <w:sz w:val="18"/>
                <w:szCs w:val="18"/>
              </w:rPr>
            </w:pPr>
            <w:r>
              <w:rPr>
                <w:rFonts w:cs="Arial"/>
                <w:sz w:val="18"/>
                <w:szCs w:val="18"/>
              </w:rPr>
              <w:t>JRE / AGE</w:t>
            </w:r>
          </w:p>
        </w:tc>
        <w:tc>
          <w:tcPr>
            <w:tcW w:w="2835" w:type="dxa"/>
          </w:tcPr>
          <w:p w14:paraId="782E45BD" w14:textId="66681382" w:rsidR="005F0B1B" w:rsidRPr="00E20F63" w:rsidRDefault="005F0B1B" w:rsidP="005F0B1B">
            <w:pPr>
              <w:spacing w:after="0"/>
              <w:rPr>
                <w:rFonts w:cs="Arial"/>
                <w:sz w:val="18"/>
                <w:szCs w:val="18"/>
              </w:rPr>
            </w:pPr>
            <w:r>
              <w:rPr>
                <w:rFonts w:cs="Arial"/>
                <w:sz w:val="18"/>
                <w:szCs w:val="18"/>
              </w:rPr>
              <w:t>July 2019</w:t>
            </w:r>
          </w:p>
        </w:tc>
      </w:tr>
      <w:tr w:rsidR="005F0B1B" w:rsidRPr="006D447D" w14:paraId="3FCC51B1" w14:textId="77777777" w:rsidTr="00703958">
        <w:trPr>
          <w:trHeight w:val="449"/>
        </w:trPr>
        <w:tc>
          <w:tcPr>
            <w:tcW w:w="2235" w:type="dxa"/>
            <w:tcMar>
              <w:top w:w="57" w:type="dxa"/>
              <w:bottom w:w="57" w:type="dxa"/>
            </w:tcMar>
          </w:tcPr>
          <w:p w14:paraId="1BA1E709" w14:textId="14FD3943" w:rsidR="005F0B1B" w:rsidRPr="00E20F63" w:rsidRDefault="005F0B1B" w:rsidP="005F0B1B">
            <w:pPr>
              <w:spacing w:after="0"/>
              <w:rPr>
                <w:rFonts w:cs="Arial"/>
                <w:sz w:val="18"/>
                <w:szCs w:val="18"/>
              </w:rPr>
            </w:pPr>
            <w:r>
              <w:rPr>
                <w:rFonts w:cs="Arial"/>
                <w:sz w:val="18"/>
                <w:szCs w:val="18"/>
              </w:rPr>
              <w:t>A / D</w:t>
            </w:r>
          </w:p>
        </w:tc>
        <w:tc>
          <w:tcPr>
            <w:tcW w:w="2268" w:type="dxa"/>
            <w:gridSpan w:val="2"/>
            <w:tcMar>
              <w:top w:w="57" w:type="dxa"/>
              <w:bottom w:w="57" w:type="dxa"/>
            </w:tcMar>
          </w:tcPr>
          <w:p w14:paraId="24B6A8DF" w14:textId="77777777" w:rsidR="005F0B1B" w:rsidRDefault="0086207D" w:rsidP="005F0B1B">
            <w:pPr>
              <w:spacing w:after="0"/>
              <w:rPr>
                <w:rFonts w:cs="Arial"/>
                <w:sz w:val="18"/>
                <w:szCs w:val="18"/>
              </w:rPr>
            </w:pPr>
            <w:r>
              <w:rPr>
                <w:rFonts w:cs="Arial"/>
                <w:sz w:val="18"/>
                <w:szCs w:val="18"/>
              </w:rPr>
              <w:t>Pastoral</w:t>
            </w:r>
            <w:r w:rsidR="005F0B1B">
              <w:rPr>
                <w:rFonts w:cs="Arial"/>
                <w:sz w:val="18"/>
                <w:szCs w:val="18"/>
              </w:rPr>
              <w:t xml:space="preserve"> Support Team Policies and </w:t>
            </w:r>
            <w:r>
              <w:rPr>
                <w:rFonts w:cs="Arial"/>
                <w:sz w:val="18"/>
                <w:szCs w:val="18"/>
              </w:rPr>
              <w:t>Procedures</w:t>
            </w:r>
            <w:r w:rsidR="005F0B1B">
              <w:rPr>
                <w:rFonts w:cs="Arial"/>
                <w:sz w:val="18"/>
                <w:szCs w:val="18"/>
              </w:rPr>
              <w:t xml:space="preserve"> To Support All Students With Particular Focus on Disadvantaged pupils.</w:t>
            </w:r>
          </w:p>
          <w:p w14:paraId="2D28FE44" w14:textId="04952261" w:rsidR="002D0EB6" w:rsidRPr="00E20F63" w:rsidRDefault="002D0EB6" w:rsidP="005F0B1B">
            <w:pPr>
              <w:spacing w:after="0"/>
              <w:rPr>
                <w:rFonts w:cs="Arial"/>
                <w:sz w:val="18"/>
                <w:szCs w:val="18"/>
              </w:rPr>
            </w:pPr>
            <w:r>
              <w:rPr>
                <w:rFonts w:cs="Arial"/>
                <w:sz w:val="18"/>
                <w:szCs w:val="18"/>
              </w:rPr>
              <w:t>£32000</w:t>
            </w:r>
          </w:p>
        </w:tc>
        <w:tc>
          <w:tcPr>
            <w:tcW w:w="3543" w:type="dxa"/>
            <w:tcMar>
              <w:top w:w="57" w:type="dxa"/>
              <w:bottom w:w="57" w:type="dxa"/>
            </w:tcMar>
          </w:tcPr>
          <w:p w14:paraId="18AF40CF" w14:textId="01785694" w:rsidR="005F0B1B" w:rsidRPr="00E20F63" w:rsidRDefault="005F0B1B" w:rsidP="005F0B1B">
            <w:pPr>
              <w:spacing w:after="0"/>
              <w:rPr>
                <w:rFonts w:cs="Arial"/>
                <w:sz w:val="18"/>
                <w:szCs w:val="18"/>
              </w:rPr>
            </w:pPr>
            <w:r>
              <w:rPr>
                <w:rFonts w:cs="Arial"/>
                <w:sz w:val="18"/>
                <w:szCs w:val="18"/>
              </w:rPr>
              <w:t xml:space="preserve"> A relentless and consistent approach to attendance, punctuality and </w:t>
            </w:r>
            <w:r w:rsidR="0086207D">
              <w:rPr>
                <w:rFonts w:cs="Arial"/>
                <w:sz w:val="18"/>
                <w:szCs w:val="18"/>
              </w:rPr>
              <w:t>persistent</w:t>
            </w:r>
            <w:r>
              <w:rPr>
                <w:rFonts w:cs="Arial"/>
                <w:sz w:val="18"/>
                <w:szCs w:val="18"/>
              </w:rPr>
              <w:t xml:space="preserve"> absence has been evidenced as having a great impact on student attainment and outcomes. The </w:t>
            </w:r>
            <w:r w:rsidR="0086207D">
              <w:rPr>
                <w:rFonts w:cs="Arial"/>
                <w:sz w:val="18"/>
                <w:szCs w:val="18"/>
              </w:rPr>
              <w:t>Academy</w:t>
            </w:r>
            <w:r>
              <w:rPr>
                <w:rFonts w:cs="Arial"/>
                <w:sz w:val="18"/>
                <w:szCs w:val="18"/>
              </w:rPr>
              <w:t xml:space="preserve"> EWO will make daily texts, wake up calls and home visits to improve attendance. The Academy Progress Leaders / Assistant Principals will make daily phone calls for lates, illness and absence in addition to parental meetings for cause for concerns and </w:t>
            </w:r>
            <w:r w:rsidR="00A344C3">
              <w:rPr>
                <w:rFonts w:cs="Arial"/>
                <w:sz w:val="18"/>
                <w:szCs w:val="18"/>
              </w:rPr>
              <w:t>non-engagement</w:t>
            </w:r>
            <w:r>
              <w:rPr>
                <w:rFonts w:cs="Arial"/>
                <w:sz w:val="18"/>
                <w:szCs w:val="18"/>
              </w:rPr>
              <w:t xml:space="preserve">. The Academy Intervention manager will co-ordinate weekly </w:t>
            </w:r>
            <w:r w:rsidR="0086207D">
              <w:rPr>
                <w:rFonts w:cs="Arial"/>
                <w:sz w:val="18"/>
                <w:szCs w:val="18"/>
              </w:rPr>
              <w:t>intervention</w:t>
            </w:r>
            <w:r>
              <w:rPr>
                <w:rFonts w:cs="Arial"/>
                <w:sz w:val="18"/>
                <w:szCs w:val="18"/>
              </w:rPr>
              <w:t xml:space="preserve"> meetings with PLs, SENCO and AP’s to </w:t>
            </w:r>
            <w:r w:rsidR="0086207D">
              <w:rPr>
                <w:rFonts w:cs="Arial"/>
                <w:sz w:val="18"/>
                <w:szCs w:val="18"/>
              </w:rPr>
              <w:t>rigorously</w:t>
            </w:r>
            <w:r>
              <w:rPr>
                <w:rFonts w:cs="Arial"/>
                <w:sz w:val="18"/>
                <w:szCs w:val="18"/>
              </w:rPr>
              <w:t xml:space="preserve"> monitor, target and action students within faculties causing concern and in risk of not achieving the required outcomes for themselves.</w:t>
            </w:r>
          </w:p>
        </w:tc>
        <w:tc>
          <w:tcPr>
            <w:tcW w:w="3119" w:type="dxa"/>
            <w:tcMar>
              <w:top w:w="57" w:type="dxa"/>
              <w:bottom w:w="57" w:type="dxa"/>
            </w:tcMar>
          </w:tcPr>
          <w:p w14:paraId="16561154" w14:textId="2F43B341" w:rsidR="005F0B1B" w:rsidRPr="00E20F63" w:rsidRDefault="005F0B1B" w:rsidP="005F0B1B">
            <w:pPr>
              <w:spacing w:after="0"/>
              <w:rPr>
                <w:rFonts w:cs="Arial"/>
                <w:sz w:val="18"/>
                <w:szCs w:val="18"/>
              </w:rPr>
            </w:pPr>
            <w:r>
              <w:rPr>
                <w:rFonts w:cs="Arial"/>
                <w:sz w:val="18"/>
                <w:szCs w:val="18"/>
              </w:rPr>
              <w:t>A fully co-</w:t>
            </w:r>
            <w:r w:rsidR="0086207D">
              <w:rPr>
                <w:rFonts w:cs="Arial"/>
                <w:sz w:val="18"/>
                <w:szCs w:val="18"/>
              </w:rPr>
              <w:t>ordinated</w:t>
            </w:r>
            <w:r>
              <w:rPr>
                <w:rFonts w:cs="Arial"/>
                <w:sz w:val="18"/>
                <w:szCs w:val="18"/>
              </w:rPr>
              <w:t xml:space="preserve"> approach from the </w:t>
            </w:r>
            <w:r w:rsidR="0086207D">
              <w:rPr>
                <w:rFonts w:cs="Arial"/>
                <w:sz w:val="18"/>
                <w:szCs w:val="18"/>
              </w:rPr>
              <w:t>intervention</w:t>
            </w:r>
            <w:r>
              <w:rPr>
                <w:rFonts w:cs="Arial"/>
                <w:sz w:val="18"/>
                <w:szCs w:val="18"/>
              </w:rPr>
              <w:t xml:space="preserve"> manager involving the full pastoral team and line managed by the VP</w:t>
            </w:r>
          </w:p>
        </w:tc>
        <w:tc>
          <w:tcPr>
            <w:tcW w:w="1559" w:type="dxa"/>
          </w:tcPr>
          <w:p w14:paraId="31580C3A" w14:textId="77777777" w:rsidR="005F0B1B" w:rsidRDefault="005F0B1B" w:rsidP="00D7758E">
            <w:pPr>
              <w:rPr>
                <w:rFonts w:cs="Arial"/>
                <w:sz w:val="18"/>
                <w:szCs w:val="18"/>
              </w:rPr>
            </w:pPr>
            <w:r>
              <w:rPr>
                <w:rFonts w:cs="Arial"/>
                <w:sz w:val="18"/>
                <w:szCs w:val="18"/>
              </w:rPr>
              <w:t>VWR</w:t>
            </w:r>
          </w:p>
          <w:p w14:paraId="19D9E184" w14:textId="77777777" w:rsidR="005F0B1B" w:rsidRDefault="005F0B1B" w:rsidP="00D7758E">
            <w:pPr>
              <w:rPr>
                <w:rFonts w:cs="Arial"/>
                <w:sz w:val="18"/>
                <w:szCs w:val="18"/>
              </w:rPr>
            </w:pPr>
            <w:r>
              <w:rPr>
                <w:rFonts w:cs="Arial"/>
                <w:sz w:val="18"/>
                <w:szCs w:val="18"/>
              </w:rPr>
              <w:t>JFL</w:t>
            </w:r>
          </w:p>
          <w:p w14:paraId="56AD53A0" w14:textId="77777777" w:rsidR="005F0B1B" w:rsidRDefault="005F0B1B" w:rsidP="00D7758E">
            <w:pPr>
              <w:rPr>
                <w:rFonts w:cs="Arial"/>
                <w:sz w:val="18"/>
                <w:szCs w:val="18"/>
              </w:rPr>
            </w:pPr>
            <w:r>
              <w:rPr>
                <w:rFonts w:cs="Arial"/>
                <w:sz w:val="18"/>
                <w:szCs w:val="18"/>
              </w:rPr>
              <w:t>ALT</w:t>
            </w:r>
          </w:p>
          <w:p w14:paraId="526E16B0" w14:textId="77777777" w:rsidR="005F0B1B" w:rsidRDefault="005F0B1B" w:rsidP="00D7758E">
            <w:pPr>
              <w:rPr>
                <w:rFonts w:cs="Arial"/>
                <w:sz w:val="18"/>
                <w:szCs w:val="18"/>
              </w:rPr>
            </w:pPr>
            <w:r>
              <w:rPr>
                <w:rFonts w:cs="Arial"/>
                <w:sz w:val="18"/>
                <w:szCs w:val="18"/>
              </w:rPr>
              <w:t>PLS</w:t>
            </w:r>
          </w:p>
          <w:p w14:paraId="7EE38BF8" w14:textId="6469378D" w:rsidR="005F0B1B" w:rsidRPr="00E20F63" w:rsidRDefault="005F0B1B" w:rsidP="005F0B1B">
            <w:pPr>
              <w:spacing w:after="0"/>
              <w:rPr>
                <w:rFonts w:cs="Arial"/>
                <w:sz w:val="18"/>
                <w:szCs w:val="18"/>
              </w:rPr>
            </w:pPr>
            <w:r>
              <w:rPr>
                <w:rFonts w:cs="Arial"/>
                <w:sz w:val="18"/>
                <w:szCs w:val="18"/>
              </w:rPr>
              <w:t>LSN</w:t>
            </w:r>
          </w:p>
        </w:tc>
        <w:tc>
          <w:tcPr>
            <w:tcW w:w="2835" w:type="dxa"/>
          </w:tcPr>
          <w:p w14:paraId="7A7D9BBB" w14:textId="3384FF5B" w:rsidR="005F0B1B" w:rsidRPr="00E20F63" w:rsidRDefault="005F0B1B" w:rsidP="005F0B1B">
            <w:pPr>
              <w:spacing w:after="0"/>
              <w:rPr>
                <w:rFonts w:cs="Arial"/>
                <w:sz w:val="18"/>
                <w:szCs w:val="18"/>
              </w:rPr>
            </w:pPr>
            <w:r>
              <w:rPr>
                <w:rFonts w:cs="Arial"/>
                <w:sz w:val="18"/>
                <w:szCs w:val="18"/>
              </w:rPr>
              <w:t>Weekly</w:t>
            </w:r>
          </w:p>
        </w:tc>
      </w:tr>
      <w:tr w:rsidR="005F0B1B" w:rsidRPr="006D447D" w14:paraId="7A2773AC" w14:textId="77777777" w:rsidTr="00703958">
        <w:trPr>
          <w:trHeight w:val="449"/>
        </w:trPr>
        <w:tc>
          <w:tcPr>
            <w:tcW w:w="2235" w:type="dxa"/>
            <w:tcMar>
              <w:top w:w="57" w:type="dxa"/>
              <w:bottom w:w="57" w:type="dxa"/>
            </w:tcMar>
          </w:tcPr>
          <w:p w14:paraId="68696A2C" w14:textId="1B6F8254" w:rsidR="005F0B1B" w:rsidRPr="00E20F63" w:rsidRDefault="005F0B1B" w:rsidP="005F0B1B">
            <w:pPr>
              <w:spacing w:after="0"/>
              <w:rPr>
                <w:rFonts w:cs="Arial"/>
                <w:sz w:val="18"/>
                <w:szCs w:val="18"/>
              </w:rPr>
            </w:pPr>
            <w:r>
              <w:rPr>
                <w:rFonts w:cs="Arial"/>
                <w:sz w:val="18"/>
                <w:szCs w:val="18"/>
              </w:rPr>
              <w:t>A / B / C / D</w:t>
            </w:r>
          </w:p>
        </w:tc>
        <w:tc>
          <w:tcPr>
            <w:tcW w:w="2268" w:type="dxa"/>
            <w:gridSpan w:val="2"/>
            <w:tcMar>
              <w:top w:w="57" w:type="dxa"/>
              <w:bottom w:w="57" w:type="dxa"/>
            </w:tcMar>
          </w:tcPr>
          <w:p w14:paraId="0017C792" w14:textId="77777777" w:rsidR="005F0B1B" w:rsidRDefault="005F0B1B" w:rsidP="005F0B1B">
            <w:pPr>
              <w:spacing w:after="0"/>
              <w:rPr>
                <w:rFonts w:cs="Arial"/>
                <w:sz w:val="18"/>
                <w:szCs w:val="18"/>
              </w:rPr>
            </w:pPr>
            <w:r>
              <w:rPr>
                <w:rFonts w:cs="Arial"/>
                <w:sz w:val="18"/>
                <w:szCs w:val="18"/>
              </w:rPr>
              <w:t>“Best Ever Yet” Year 11 Raising Attainment Project</w:t>
            </w:r>
          </w:p>
          <w:p w14:paraId="2F1B1398" w14:textId="14345727" w:rsidR="002D0EB6" w:rsidRPr="00E20F63" w:rsidRDefault="002D0EB6" w:rsidP="005F0B1B">
            <w:pPr>
              <w:spacing w:after="0"/>
              <w:rPr>
                <w:rFonts w:cs="Arial"/>
                <w:sz w:val="18"/>
                <w:szCs w:val="18"/>
              </w:rPr>
            </w:pPr>
            <w:r>
              <w:rPr>
                <w:rFonts w:cs="Arial"/>
                <w:sz w:val="18"/>
                <w:szCs w:val="18"/>
              </w:rPr>
              <w:t>£2000</w:t>
            </w:r>
          </w:p>
        </w:tc>
        <w:tc>
          <w:tcPr>
            <w:tcW w:w="3543" w:type="dxa"/>
            <w:tcMar>
              <w:top w:w="57" w:type="dxa"/>
              <w:bottom w:w="57" w:type="dxa"/>
            </w:tcMar>
          </w:tcPr>
          <w:p w14:paraId="3CCB807E" w14:textId="42DCE650" w:rsidR="005F0B1B" w:rsidRPr="00E20F63" w:rsidRDefault="005F0B1B" w:rsidP="005F0B1B">
            <w:pPr>
              <w:spacing w:after="0"/>
              <w:rPr>
                <w:rFonts w:cs="Arial"/>
                <w:sz w:val="18"/>
                <w:szCs w:val="18"/>
              </w:rPr>
            </w:pPr>
            <w:r>
              <w:rPr>
                <w:rFonts w:cs="Arial"/>
                <w:sz w:val="18"/>
                <w:szCs w:val="18"/>
              </w:rPr>
              <w:t>2018/2018 “Best Ever Yet” run from September –May using the key principals of mentoring, rewards, motivation and targeted intervention to support Year 11 to ensure every student, every subject, every grade counts and they all achieve their “Best Ever Yet”.</w:t>
            </w:r>
          </w:p>
        </w:tc>
        <w:tc>
          <w:tcPr>
            <w:tcW w:w="3119" w:type="dxa"/>
            <w:tcMar>
              <w:top w:w="57" w:type="dxa"/>
              <w:bottom w:w="57" w:type="dxa"/>
            </w:tcMar>
          </w:tcPr>
          <w:p w14:paraId="660D262E" w14:textId="5CE9C566" w:rsidR="005F0B1B" w:rsidRPr="00E20F63" w:rsidRDefault="005F0B1B" w:rsidP="005F0B1B">
            <w:pPr>
              <w:spacing w:after="0"/>
              <w:rPr>
                <w:rFonts w:cs="Arial"/>
                <w:sz w:val="18"/>
                <w:szCs w:val="18"/>
              </w:rPr>
            </w:pPr>
            <w:r>
              <w:rPr>
                <w:rFonts w:cs="Arial"/>
                <w:sz w:val="18"/>
                <w:szCs w:val="18"/>
              </w:rPr>
              <w:t xml:space="preserve">AP to take lead on “Best Ever Yet” with launch assembly in September, Mentor Teams November, Raising Attainment Evening November, Targeted Year Specific Intervention Programme September, Mock Results Day January, Progress Evening February, Bi Weekly Motivational </w:t>
            </w:r>
            <w:r w:rsidR="0086207D">
              <w:rPr>
                <w:rFonts w:cs="Arial"/>
                <w:sz w:val="18"/>
                <w:szCs w:val="18"/>
              </w:rPr>
              <w:t>Assembly</w:t>
            </w:r>
            <w:r>
              <w:rPr>
                <w:rFonts w:cs="Arial"/>
                <w:sz w:val="18"/>
                <w:szCs w:val="18"/>
              </w:rPr>
              <w:t xml:space="preserve">, Half Termly Celebration and Rewards Assembly for </w:t>
            </w:r>
            <w:r w:rsidR="0086207D">
              <w:rPr>
                <w:rFonts w:cs="Arial"/>
                <w:sz w:val="18"/>
                <w:szCs w:val="18"/>
              </w:rPr>
              <w:t>Behaviour</w:t>
            </w:r>
            <w:r>
              <w:rPr>
                <w:rFonts w:cs="Arial"/>
                <w:sz w:val="18"/>
                <w:szCs w:val="18"/>
              </w:rPr>
              <w:t xml:space="preserve"> and Attendance,  Staff Room War Board Up Date Every Half Term, Mentor League Table Up Date Half Term.</w:t>
            </w:r>
          </w:p>
        </w:tc>
        <w:tc>
          <w:tcPr>
            <w:tcW w:w="1559" w:type="dxa"/>
          </w:tcPr>
          <w:p w14:paraId="69F16CFB" w14:textId="77777777" w:rsidR="005F0B1B" w:rsidRDefault="005F0B1B" w:rsidP="00D7758E">
            <w:pPr>
              <w:rPr>
                <w:rFonts w:cs="Arial"/>
                <w:sz w:val="18"/>
                <w:szCs w:val="18"/>
              </w:rPr>
            </w:pPr>
            <w:r>
              <w:rPr>
                <w:rFonts w:cs="Arial"/>
                <w:sz w:val="18"/>
                <w:szCs w:val="18"/>
              </w:rPr>
              <w:t>KDE</w:t>
            </w:r>
          </w:p>
          <w:p w14:paraId="217EACB2" w14:textId="6DEEB5B8" w:rsidR="005F0B1B" w:rsidRPr="00E20F63" w:rsidRDefault="005F0B1B" w:rsidP="005F0B1B">
            <w:pPr>
              <w:spacing w:after="0"/>
              <w:rPr>
                <w:rFonts w:cs="Arial"/>
                <w:sz w:val="18"/>
                <w:szCs w:val="18"/>
              </w:rPr>
            </w:pPr>
            <w:r>
              <w:rPr>
                <w:rFonts w:cs="Arial"/>
                <w:sz w:val="18"/>
                <w:szCs w:val="18"/>
              </w:rPr>
              <w:t>Co-ordinators</w:t>
            </w:r>
          </w:p>
        </w:tc>
        <w:tc>
          <w:tcPr>
            <w:tcW w:w="2835" w:type="dxa"/>
          </w:tcPr>
          <w:p w14:paraId="13B3F76B" w14:textId="0B306D76" w:rsidR="005F0B1B" w:rsidRPr="00E20F63" w:rsidRDefault="005D7DE8" w:rsidP="005F0B1B">
            <w:pPr>
              <w:spacing w:after="0"/>
              <w:rPr>
                <w:rFonts w:cs="Arial"/>
                <w:sz w:val="18"/>
                <w:szCs w:val="18"/>
              </w:rPr>
            </w:pPr>
            <w:r>
              <w:rPr>
                <w:rFonts w:cs="Arial"/>
                <w:sz w:val="18"/>
                <w:szCs w:val="18"/>
              </w:rPr>
              <w:t>Half Termly</w:t>
            </w:r>
          </w:p>
        </w:tc>
      </w:tr>
      <w:tr w:rsidR="008D3139" w:rsidRPr="006D447D" w14:paraId="013332E0" w14:textId="77777777" w:rsidTr="00703958">
        <w:trPr>
          <w:trHeight w:val="449"/>
        </w:trPr>
        <w:tc>
          <w:tcPr>
            <w:tcW w:w="2235" w:type="dxa"/>
            <w:tcMar>
              <w:top w:w="57" w:type="dxa"/>
              <w:bottom w:w="57" w:type="dxa"/>
            </w:tcMar>
          </w:tcPr>
          <w:p w14:paraId="532E0245" w14:textId="1D92A2EC" w:rsidR="008D3139" w:rsidRDefault="008D3139" w:rsidP="005F0B1B">
            <w:pPr>
              <w:spacing w:after="0"/>
              <w:rPr>
                <w:rFonts w:cs="Arial"/>
                <w:sz w:val="18"/>
                <w:szCs w:val="18"/>
              </w:rPr>
            </w:pPr>
            <w:r>
              <w:rPr>
                <w:rFonts w:cs="Arial"/>
                <w:sz w:val="18"/>
                <w:szCs w:val="18"/>
              </w:rPr>
              <w:t>C / D</w:t>
            </w:r>
          </w:p>
          <w:p w14:paraId="363D6876" w14:textId="77777777" w:rsidR="008D3139" w:rsidRPr="008D3139" w:rsidRDefault="008D3139" w:rsidP="008D3139">
            <w:pPr>
              <w:rPr>
                <w:rFonts w:cs="Arial"/>
                <w:sz w:val="18"/>
                <w:szCs w:val="18"/>
              </w:rPr>
            </w:pPr>
          </w:p>
          <w:p w14:paraId="00378F66" w14:textId="77777777" w:rsidR="008D3139" w:rsidRPr="008D3139" w:rsidRDefault="008D3139" w:rsidP="008D3139">
            <w:pPr>
              <w:rPr>
                <w:rFonts w:cs="Arial"/>
                <w:sz w:val="18"/>
                <w:szCs w:val="18"/>
              </w:rPr>
            </w:pPr>
          </w:p>
          <w:p w14:paraId="7A8A613C" w14:textId="77777777" w:rsidR="008D3139" w:rsidRPr="008D3139" w:rsidRDefault="008D3139" w:rsidP="008D3139">
            <w:pPr>
              <w:rPr>
                <w:rFonts w:cs="Arial"/>
                <w:sz w:val="18"/>
                <w:szCs w:val="18"/>
              </w:rPr>
            </w:pPr>
          </w:p>
          <w:p w14:paraId="1D810A9C" w14:textId="29C13801" w:rsidR="008D3139" w:rsidRDefault="008D3139" w:rsidP="008D3139">
            <w:pPr>
              <w:rPr>
                <w:rFonts w:cs="Arial"/>
                <w:sz w:val="18"/>
                <w:szCs w:val="18"/>
              </w:rPr>
            </w:pPr>
          </w:p>
          <w:p w14:paraId="748E45EB" w14:textId="77777777" w:rsidR="008D3139" w:rsidRPr="008D3139" w:rsidRDefault="008D3139" w:rsidP="008D3139">
            <w:pPr>
              <w:jc w:val="center"/>
              <w:rPr>
                <w:rFonts w:cs="Arial"/>
                <w:sz w:val="18"/>
                <w:szCs w:val="18"/>
              </w:rPr>
            </w:pPr>
          </w:p>
        </w:tc>
        <w:tc>
          <w:tcPr>
            <w:tcW w:w="2268" w:type="dxa"/>
            <w:gridSpan w:val="2"/>
            <w:tcMar>
              <w:top w:w="57" w:type="dxa"/>
              <w:bottom w:w="57" w:type="dxa"/>
            </w:tcMar>
          </w:tcPr>
          <w:p w14:paraId="2CFF44C2" w14:textId="77777777" w:rsidR="008D3139" w:rsidRDefault="008D3139" w:rsidP="005F0B1B">
            <w:pPr>
              <w:spacing w:after="0"/>
              <w:rPr>
                <w:rFonts w:cs="Arial"/>
                <w:sz w:val="18"/>
                <w:szCs w:val="18"/>
              </w:rPr>
            </w:pPr>
            <w:r>
              <w:rPr>
                <w:rFonts w:cs="Arial"/>
                <w:sz w:val="18"/>
                <w:szCs w:val="18"/>
              </w:rPr>
              <w:t>Attendance, Progress and Attainment Celebration and Rewards Year 7-11</w:t>
            </w:r>
          </w:p>
          <w:p w14:paraId="2719FFAA" w14:textId="04D4D850" w:rsidR="002D0EB6" w:rsidRPr="00E20F63" w:rsidRDefault="002D0EB6" w:rsidP="005F0B1B">
            <w:pPr>
              <w:spacing w:after="0"/>
              <w:rPr>
                <w:rFonts w:cs="Arial"/>
                <w:sz w:val="18"/>
                <w:szCs w:val="18"/>
              </w:rPr>
            </w:pPr>
            <w:r>
              <w:rPr>
                <w:rFonts w:cs="Arial"/>
                <w:sz w:val="18"/>
                <w:szCs w:val="18"/>
              </w:rPr>
              <w:t>£3000</w:t>
            </w:r>
          </w:p>
        </w:tc>
        <w:tc>
          <w:tcPr>
            <w:tcW w:w="3543" w:type="dxa"/>
            <w:tcMar>
              <w:top w:w="57" w:type="dxa"/>
              <w:bottom w:w="57" w:type="dxa"/>
            </w:tcMar>
          </w:tcPr>
          <w:p w14:paraId="2B71D422" w14:textId="485E0FDE" w:rsidR="008D3139" w:rsidRPr="00E20F63" w:rsidRDefault="008D3139" w:rsidP="005F0B1B">
            <w:pPr>
              <w:spacing w:after="0"/>
              <w:rPr>
                <w:rFonts w:cs="Arial"/>
                <w:sz w:val="18"/>
                <w:szCs w:val="18"/>
              </w:rPr>
            </w:pPr>
            <w:r>
              <w:rPr>
                <w:rFonts w:cs="Arial"/>
                <w:sz w:val="18"/>
                <w:szCs w:val="18"/>
              </w:rPr>
              <w:t xml:space="preserve">It is important to celebrate and reward the excellent attendance, effort in lessons, achievement in the academy and </w:t>
            </w:r>
            <w:r w:rsidR="0086207D">
              <w:rPr>
                <w:rFonts w:cs="Arial"/>
                <w:sz w:val="18"/>
                <w:szCs w:val="18"/>
              </w:rPr>
              <w:t>exemplar</w:t>
            </w:r>
            <w:r>
              <w:rPr>
                <w:rFonts w:cs="Arial"/>
                <w:sz w:val="18"/>
                <w:szCs w:val="18"/>
              </w:rPr>
              <w:t xml:space="preserve"> behaviour as these all lead to successful student outcomes. By celebrating these in a variety of methods at a whole school level it also serves as a motivational tool for others to aspire to whether disadvantaged or </w:t>
            </w:r>
            <w:r w:rsidR="00A344C3">
              <w:rPr>
                <w:rFonts w:cs="Arial"/>
                <w:sz w:val="18"/>
                <w:szCs w:val="18"/>
              </w:rPr>
              <w:t>non-disadvantaged</w:t>
            </w:r>
            <w:r>
              <w:rPr>
                <w:rFonts w:cs="Arial"/>
                <w:sz w:val="18"/>
                <w:szCs w:val="18"/>
              </w:rPr>
              <w:t>.</w:t>
            </w:r>
          </w:p>
        </w:tc>
        <w:tc>
          <w:tcPr>
            <w:tcW w:w="3119" w:type="dxa"/>
            <w:tcMar>
              <w:top w:w="57" w:type="dxa"/>
              <w:bottom w:w="57" w:type="dxa"/>
            </w:tcMar>
          </w:tcPr>
          <w:p w14:paraId="3D3B7D6F" w14:textId="77777777" w:rsidR="008D3139" w:rsidRDefault="008D3139" w:rsidP="00D7758E">
            <w:pPr>
              <w:rPr>
                <w:rFonts w:cs="Arial"/>
                <w:sz w:val="18"/>
                <w:szCs w:val="18"/>
              </w:rPr>
            </w:pPr>
            <w:r>
              <w:rPr>
                <w:rFonts w:cs="Arial"/>
                <w:sz w:val="18"/>
                <w:szCs w:val="18"/>
              </w:rPr>
              <w:t>AP to take lead on Celebration supported by contribution from all staff so that the following takes place:</w:t>
            </w:r>
          </w:p>
          <w:p w14:paraId="2E47D19C" w14:textId="77777777" w:rsidR="008D3139" w:rsidRDefault="008D3139" w:rsidP="008D3139">
            <w:pPr>
              <w:pStyle w:val="ListParagraph"/>
              <w:numPr>
                <w:ilvl w:val="0"/>
                <w:numId w:val="37"/>
              </w:numPr>
              <w:spacing w:after="0" w:line="240" w:lineRule="auto"/>
              <w:contextualSpacing w:val="0"/>
              <w:rPr>
                <w:rFonts w:cs="Arial"/>
                <w:sz w:val="18"/>
                <w:szCs w:val="18"/>
              </w:rPr>
            </w:pPr>
            <w:r>
              <w:rPr>
                <w:rFonts w:cs="Arial"/>
                <w:sz w:val="18"/>
                <w:szCs w:val="18"/>
              </w:rPr>
              <w:t>Year 11 Rewards Trips</w:t>
            </w:r>
          </w:p>
          <w:p w14:paraId="14410FB0" w14:textId="77777777" w:rsidR="008D3139" w:rsidRDefault="008D3139" w:rsidP="008D3139">
            <w:pPr>
              <w:pStyle w:val="ListParagraph"/>
              <w:numPr>
                <w:ilvl w:val="0"/>
                <w:numId w:val="37"/>
              </w:numPr>
              <w:spacing w:after="0" w:line="240" w:lineRule="auto"/>
              <w:contextualSpacing w:val="0"/>
              <w:rPr>
                <w:rFonts w:cs="Arial"/>
                <w:sz w:val="18"/>
                <w:szCs w:val="18"/>
              </w:rPr>
            </w:pPr>
            <w:r>
              <w:rPr>
                <w:rFonts w:cs="Arial"/>
                <w:sz w:val="18"/>
                <w:szCs w:val="18"/>
              </w:rPr>
              <w:t>Year 7-10 Rewards Trips</w:t>
            </w:r>
          </w:p>
          <w:p w14:paraId="1F038764" w14:textId="77777777" w:rsidR="008D3139" w:rsidRDefault="008D3139" w:rsidP="008D3139">
            <w:pPr>
              <w:pStyle w:val="ListParagraph"/>
              <w:numPr>
                <w:ilvl w:val="0"/>
                <w:numId w:val="37"/>
              </w:numPr>
              <w:spacing w:after="0" w:line="240" w:lineRule="auto"/>
              <w:contextualSpacing w:val="0"/>
              <w:rPr>
                <w:rFonts w:cs="Arial"/>
                <w:sz w:val="18"/>
                <w:szCs w:val="18"/>
              </w:rPr>
            </w:pPr>
            <w:r>
              <w:rPr>
                <w:rFonts w:cs="Arial"/>
                <w:sz w:val="18"/>
                <w:szCs w:val="18"/>
              </w:rPr>
              <w:t xml:space="preserve">Faculty Termly Awards Ceremonies </w:t>
            </w:r>
          </w:p>
          <w:p w14:paraId="656DC07F" w14:textId="77777777" w:rsidR="008D3139" w:rsidRDefault="008D3139" w:rsidP="008D3139">
            <w:pPr>
              <w:pStyle w:val="ListParagraph"/>
              <w:numPr>
                <w:ilvl w:val="0"/>
                <w:numId w:val="37"/>
              </w:numPr>
              <w:spacing w:after="0" w:line="240" w:lineRule="auto"/>
              <w:contextualSpacing w:val="0"/>
              <w:rPr>
                <w:rFonts w:cs="Arial"/>
                <w:sz w:val="18"/>
                <w:szCs w:val="18"/>
              </w:rPr>
            </w:pPr>
            <w:r>
              <w:rPr>
                <w:rFonts w:cs="Arial"/>
                <w:sz w:val="18"/>
                <w:szCs w:val="18"/>
              </w:rPr>
              <w:t>Faculty Half Termly Celebration Assemblies</w:t>
            </w:r>
          </w:p>
          <w:p w14:paraId="48E3D8BE" w14:textId="3E7EB8AE" w:rsidR="008D3139" w:rsidRPr="00E20F63" w:rsidRDefault="008D3139" w:rsidP="005F0B1B">
            <w:pPr>
              <w:spacing w:after="0"/>
              <w:rPr>
                <w:rFonts w:cs="Arial"/>
                <w:sz w:val="18"/>
                <w:szCs w:val="18"/>
              </w:rPr>
            </w:pPr>
            <w:r>
              <w:rPr>
                <w:rFonts w:cs="Arial"/>
                <w:sz w:val="18"/>
                <w:szCs w:val="18"/>
              </w:rPr>
              <w:t>Whole School Termly Awards Ceremonies</w:t>
            </w:r>
          </w:p>
        </w:tc>
        <w:tc>
          <w:tcPr>
            <w:tcW w:w="1559" w:type="dxa"/>
          </w:tcPr>
          <w:p w14:paraId="1E7FBE4F" w14:textId="77777777" w:rsidR="008D3139" w:rsidRDefault="008D3139" w:rsidP="00D7758E">
            <w:pPr>
              <w:rPr>
                <w:rFonts w:cs="Arial"/>
                <w:sz w:val="18"/>
                <w:szCs w:val="18"/>
              </w:rPr>
            </w:pPr>
            <w:r>
              <w:rPr>
                <w:rFonts w:cs="Arial"/>
                <w:sz w:val="18"/>
                <w:szCs w:val="18"/>
              </w:rPr>
              <w:t>JRE</w:t>
            </w:r>
          </w:p>
          <w:p w14:paraId="67FEDA4C" w14:textId="25B4A109" w:rsidR="008D3139" w:rsidRPr="00E20F63" w:rsidRDefault="008D3139" w:rsidP="005F0B1B">
            <w:pPr>
              <w:spacing w:after="0"/>
              <w:rPr>
                <w:rFonts w:cs="Arial"/>
                <w:sz w:val="18"/>
                <w:szCs w:val="18"/>
              </w:rPr>
            </w:pPr>
            <w:r>
              <w:rPr>
                <w:rFonts w:cs="Arial"/>
                <w:sz w:val="18"/>
                <w:szCs w:val="18"/>
              </w:rPr>
              <w:t>AP’s / PL’s</w:t>
            </w:r>
          </w:p>
        </w:tc>
        <w:tc>
          <w:tcPr>
            <w:tcW w:w="2835" w:type="dxa"/>
          </w:tcPr>
          <w:p w14:paraId="37097751" w14:textId="5BE3FA38" w:rsidR="008D3139" w:rsidRPr="00E20F63" w:rsidRDefault="005D7DE8" w:rsidP="005F0B1B">
            <w:pPr>
              <w:spacing w:after="0"/>
              <w:rPr>
                <w:rFonts w:cs="Arial"/>
                <w:sz w:val="18"/>
                <w:szCs w:val="18"/>
              </w:rPr>
            </w:pPr>
            <w:r>
              <w:rPr>
                <w:rFonts w:cs="Arial"/>
                <w:sz w:val="18"/>
                <w:szCs w:val="18"/>
              </w:rPr>
              <w:t>Termly</w:t>
            </w:r>
          </w:p>
        </w:tc>
      </w:tr>
      <w:tr w:rsidR="00D966C5" w:rsidRPr="006D447D" w14:paraId="0A9C580F" w14:textId="77777777" w:rsidTr="00703958">
        <w:trPr>
          <w:trHeight w:val="449"/>
        </w:trPr>
        <w:tc>
          <w:tcPr>
            <w:tcW w:w="2235" w:type="dxa"/>
            <w:tcMar>
              <w:top w:w="57" w:type="dxa"/>
              <w:bottom w:w="57" w:type="dxa"/>
            </w:tcMar>
          </w:tcPr>
          <w:p w14:paraId="39E4A483" w14:textId="2EF66776" w:rsidR="00D966C5" w:rsidRDefault="00D966C5" w:rsidP="005F0B1B">
            <w:pPr>
              <w:spacing w:after="0"/>
              <w:rPr>
                <w:rFonts w:cs="Arial"/>
                <w:sz w:val="18"/>
                <w:szCs w:val="18"/>
              </w:rPr>
            </w:pPr>
            <w:r>
              <w:rPr>
                <w:rFonts w:cs="Arial"/>
                <w:sz w:val="18"/>
                <w:szCs w:val="18"/>
              </w:rPr>
              <w:t>A / C / D</w:t>
            </w:r>
          </w:p>
        </w:tc>
        <w:tc>
          <w:tcPr>
            <w:tcW w:w="2268" w:type="dxa"/>
            <w:gridSpan w:val="2"/>
            <w:tcMar>
              <w:top w:w="57" w:type="dxa"/>
              <w:bottom w:w="57" w:type="dxa"/>
            </w:tcMar>
          </w:tcPr>
          <w:p w14:paraId="2F7C24E8" w14:textId="77777777" w:rsidR="00D966C5" w:rsidRDefault="00D966C5" w:rsidP="005F0B1B">
            <w:pPr>
              <w:spacing w:after="0"/>
              <w:rPr>
                <w:rFonts w:cs="Arial"/>
                <w:sz w:val="18"/>
                <w:szCs w:val="18"/>
              </w:rPr>
            </w:pPr>
            <w:r>
              <w:rPr>
                <w:rFonts w:cs="Arial"/>
                <w:sz w:val="18"/>
                <w:szCs w:val="18"/>
              </w:rPr>
              <w:t xml:space="preserve">Provision of </w:t>
            </w:r>
            <w:r w:rsidR="0086207D">
              <w:rPr>
                <w:rFonts w:cs="Arial"/>
                <w:sz w:val="18"/>
                <w:szCs w:val="18"/>
              </w:rPr>
              <w:t>curriculum</w:t>
            </w:r>
            <w:r>
              <w:rPr>
                <w:rFonts w:cs="Arial"/>
                <w:sz w:val="18"/>
                <w:szCs w:val="18"/>
              </w:rPr>
              <w:t xml:space="preserve"> resources for </w:t>
            </w:r>
            <w:r w:rsidR="0086207D">
              <w:rPr>
                <w:rFonts w:cs="Arial"/>
                <w:sz w:val="18"/>
                <w:szCs w:val="18"/>
              </w:rPr>
              <w:t>disadvantaged</w:t>
            </w:r>
            <w:r>
              <w:rPr>
                <w:rFonts w:cs="Arial"/>
                <w:sz w:val="18"/>
                <w:szCs w:val="18"/>
              </w:rPr>
              <w:t xml:space="preserve"> students such as cooking ingredients, music tuition, uniform, stationary etc.</w:t>
            </w:r>
          </w:p>
          <w:p w14:paraId="1387F655" w14:textId="16BB9D08" w:rsidR="002D0EB6" w:rsidRDefault="002D0EB6" w:rsidP="005F0B1B">
            <w:pPr>
              <w:spacing w:after="0"/>
              <w:rPr>
                <w:rFonts w:cs="Arial"/>
                <w:sz w:val="18"/>
                <w:szCs w:val="18"/>
              </w:rPr>
            </w:pPr>
            <w:r>
              <w:rPr>
                <w:rFonts w:cs="Arial"/>
                <w:sz w:val="18"/>
                <w:szCs w:val="18"/>
              </w:rPr>
              <w:t>£33500</w:t>
            </w:r>
          </w:p>
        </w:tc>
        <w:tc>
          <w:tcPr>
            <w:tcW w:w="3543" w:type="dxa"/>
            <w:tcMar>
              <w:top w:w="57" w:type="dxa"/>
              <w:bottom w:w="57" w:type="dxa"/>
            </w:tcMar>
          </w:tcPr>
          <w:p w14:paraId="6201CBF5" w14:textId="61437DF9" w:rsidR="00D966C5" w:rsidRDefault="00D966C5" w:rsidP="005F0B1B">
            <w:pPr>
              <w:spacing w:after="0"/>
              <w:rPr>
                <w:rFonts w:cs="Arial"/>
                <w:sz w:val="18"/>
                <w:szCs w:val="18"/>
              </w:rPr>
            </w:pPr>
            <w:r>
              <w:rPr>
                <w:rFonts w:cs="Arial"/>
                <w:sz w:val="18"/>
                <w:szCs w:val="18"/>
              </w:rPr>
              <w:t xml:space="preserve">Provision of </w:t>
            </w:r>
            <w:r w:rsidR="0086207D">
              <w:rPr>
                <w:rFonts w:cs="Arial"/>
                <w:sz w:val="18"/>
                <w:szCs w:val="18"/>
              </w:rPr>
              <w:t>curriculum</w:t>
            </w:r>
            <w:r>
              <w:rPr>
                <w:rFonts w:cs="Arial"/>
                <w:sz w:val="18"/>
                <w:szCs w:val="18"/>
              </w:rPr>
              <w:t xml:space="preserve"> resources will </w:t>
            </w:r>
            <w:r w:rsidR="0086207D">
              <w:rPr>
                <w:rFonts w:cs="Arial"/>
                <w:sz w:val="18"/>
                <w:szCs w:val="18"/>
              </w:rPr>
              <w:t>eliminate</w:t>
            </w:r>
            <w:r>
              <w:rPr>
                <w:rFonts w:cs="Arial"/>
                <w:sz w:val="18"/>
                <w:szCs w:val="18"/>
              </w:rPr>
              <w:t xml:space="preserve"> the fear / negative approach to some resource heavy subjects, boosting </w:t>
            </w:r>
            <w:r w:rsidR="00A344C3">
              <w:rPr>
                <w:rFonts w:cs="Arial"/>
                <w:sz w:val="18"/>
                <w:szCs w:val="18"/>
              </w:rPr>
              <w:t>self-esteem</w:t>
            </w:r>
            <w:r>
              <w:rPr>
                <w:rFonts w:cs="Arial"/>
                <w:sz w:val="18"/>
                <w:szCs w:val="18"/>
              </w:rPr>
              <w:t xml:space="preserve"> and confidence and ensuring the barriers to engagement and accessing the learning are removed, leading to increased attainment and progress.</w:t>
            </w:r>
          </w:p>
        </w:tc>
        <w:tc>
          <w:tcPr>
            <w:tcW w:w="3119" w:type="dxa"/>
            <w:tcMar>
              <w:top w:w="57" w:type="dxa"/>
              <w:bottom w:w="57" w:type="dxa"/>
            </w:tcMar>
          </w:tcPr>
          <w:p w14:paraId="79FA4EDE" w14:textId="466E8D4B" w:rsidR="00D966C5" w:rsidRDefault="00D966C5" w:rsidP="00D7758E">
            <w:pPr>
              <w:rPr>
                <w:rFonts w:cs="Arial"/>
                <w:sz w:val="18"/>
                <w:szCs w:val="18"/>
              </w:rPr>
            </w:pPr>
            <w:r>
              <w:rPr>
                <w:rFonts w:cs="Arial"/>
                <w:sz w:val="18"/>
                <w:szCs w:val="18"/>
              </w:rPr>
              <w:t xml:space="preserve">Subject leads and Co-ordinators to plan their curriculum accordingly identifying potential resource barriers for disadvantaged pupils with schemes of learning and being proactive in their approach. Use of PP impact bids if necessary, </w:t>
            </w:r>
            <w:r w:rsidR="0086207D">
              <w:rPr>
                <w:rFonts w:cs="Arial"/>
                <w:sz w:val="18"/>
                <w:szCs w:val="18"/>
              </w:rPr>
              <w:t>liaise</w:t>
            </w:r>
            <w:r>
              <w:rPr>
                <w:rFonts w:cs="Arial"/>
                <w:sz w:val="18"/>
                <w:szCs w:val="18"/>
              </w:rPr>
              <w:t xml:space="preserve"> with PL’s about </w:t>
            </w:r>
            <w:r w:rsidR="0086207D">
              <w:rPr>
                <w:rFonts w:cs="Arial"/>
                <w:sz w:val="18"/>
                <w:szCs w:val="18"/>
              </w:rPr>
              <w:t>pupils</w:t>
            </w:r>
            <w:r>
              <w:rPr>
                <w:rFonts w:cs="Arial"/>
                <w:sz w:val="18"/>
                <w:szCs w:val="18"/>
              </w:rPr>
              <w:t xml:space="preserve"> on an individual basis.</w:t>
            </w:r>
          </w:p>
        </w:tc>
        <w:tc>
          <w:tcPr>
            <w:tcW w:w="1559" w:type="dxa"/>
          </w:tcPr>
          <w:p w14:paraId="52D35FA5" w14:textId="77777777" w:rsidR="00D966C5" w:rsidRDefault="00D966C5" w:rsidP="00D7758E">
            <w:pPr>
              <w:rPr>
                <w:rFonts w:cs="Arial"/>
                <w:sz w:val="18"/>
                <w:szCs w:val="18"/>
              </w:rPr>
            </w:pPr>
            <w:r>
              <w:rPr>
                <w:rFonts w:cs="Arial"/>
                <w:sz w:val="18"/>
                <w:szCs w:val="18"/>
              </w:rPr>
              <w:t>KDE</w:t>
            </w:r>
          </w:p>
          <w:p w14:paraId="12B084D3" w14:textId="12092CAA" w:rsidR="00D966C5" w:rsidRDefault="00D966C5" w:rsidP="00D7758E">
            <w:pPr>
              <w:rPr>
                <w:rFonts w:cs="Arial"/>
                <w:sz w:val="18"/>
                <w:szCs w:val="18"/>
              </w:rPr>
            </w:pPr>
            <w:r>
              <w:rPr>
                <w:rFonts w:cs="Arial"/>
                <w:sz w:val="18"/>
                <w:szCs w:val="18"/>
              </w:rPr>
              <w:t>Co-ordinators</w:t>
            </w:r>
          </w:p>
        </w:tc>
        <w:tc>
          <w:tcPr>
            <w:tcW w:w="2835" w:type="dxa"/>
          </w:tcPr>
          <w:p w14:paraId="18E454F7" w14:textId="05032292" w:rsidR="00D966C5" w:rsidRPr="00E20F63" w:rsidRDefault="00D966C5" w:rsidP="005F0B1B">
            <w:pPr>
              <w:spacing w:after="0"/>
              <w:rPr>
                <w:rFonts w:cs="Arial"/>
                <w:sz w:val="18"/>
                <w:szCs w:val="18"/>
              </w:rPr>
            </w:pPr>
            <w:r>
              <w:rPr>
                <w:rFonts w:cs="Arial"/>
                <w:sz w:val="18"/>
                <w:szCs w:val="18"/>
              </w:rPr>
              <w:t>Termly</w:t>
            </w:r>
          </w:p>
        </w:tc>
      </w:tr>
      <w:tr w:rsidR="00D966C5" w:rsidRPr="006D447D" w14:paraId="5E173DD8" w14:textId="77777777" w:rsidTr="002D0EB6">
        <w:tc>
          <w:tcPr>
            <w:tcW w:w="12724" w:type="dxa"/>
            <w:gridSpan w:val="6"/>
            <w:tcMar>
              <w:top w:w="57" w:type="dxa"/>
              <w:bottom w:w="57" w:type="dxa"/>
            </w:tcMar>
          </w:tcPr>
          <w:p w14:paraId="79F991E2" w14:textId="77777777" w:rsidR="00D966C5" w:rsidRDefault="00D966C5" w:rsidP="005F0B1B">
            <w:pPr>
              <w:spacing w:after="0"/>
              <w:jc w:val="right"/>
              <w:rPr>
                <w:rFonts w:cs="Arial"/>
                <w:b/>
              </w:rPr>
            </w:pPr>
            <w:r w:rsidRPr="00636313">
              <w:rPr>
                <w:rFonts w:cs="Arial"/>
                <w:b/>
              </w:rPr>
              <w:t xml:space="preserve">Total </w:t>
            </w:r>
            <w:r>
              <w:rPr>
                <w:rFonts w:cs="Arial"/>
                <w:b/>
              </w:rPr>
              <w:t xml:space="preserve">budgeted </w:t>
            </w:r>
            <w:r w:rsidRPr="00636313">
              <w:rPr>
                <w:rFonts w:cs="Arial"/>
                <w:b/>
              </w:rPr>
              <w:t>cost</w:t>
            </w:r>
          </w:p>
          <w:p w14:paraId="1C66B76A" w14:textId="12229DFB" w:rsidR="002D0EB6" w:rsidRPr="000A25FC" w:rsidRDefault="002D0EB6" w:rsidP="005F0B1B">
            <w:pPr>
              <w:spacing w:after="0"/>
              <w:jc w:val="right"/>
              <w:rPr>
                <w:rFonts w:cs="Arial"/>
                <w:b/>
              </w:rPr>
            </w:pPr>
            <w:r>
              <w:rPr>
                <w:rFonts w:cs="Arial"/>
                <w:b/>
              </w:rPr>
              <w:t>Grand Total</w:t>
            </w:r>
          </w:p>
        </w:tc>
        <w:tc>
          <w:tcPr>
            <w:tcW w:w="2835" w:type="dxa"/>
            <w:shd w:val="clear" w:color="auto" w:fill="auto"/>
          </w:tcPr>
          <w:p w14:paraId="34C76BB3" w14:textId="77777777" w:rsidR="00D966C5" w:rsidRDefault="002D0EB6" w:rsidP="005F0B1B">
            <w:pPr>
              <w:spacing w:after="0"/>
              <w:rPr>
                <w:rFonts w:cs="Arial"/>
                <w:b/>
              </w:rPr>
            </w:pPr>
            <w:r>
              <w:rPr>
                <w:rFonts w:cs="Arial"/>
                <w:b/>
              </w:rPr>
              <w:t>£81,500</w:t>
            </w:r>
          </w:p>
          <w:p w14:paraId="2B971542" w14:textId="61741603" w:rsidR="002D0EB6" w:rsidRPr="000A25FC" w:rsidRDefault="002D0EB6" w:rsidP="005F0B1B">
            <w:pPr>
              <w:spacing w:after="0"/>
              <w:rPr>
                <w:rFonts w:cs="Arial"/>
                <w:b/>
              </w:rPr>
            </w:pPr>
            <w:r>
              <w:rPr>
                <w:rFonts w:cs="Arial"/>
                <w:b/>
              </w:rPr>
              <w:t>£196,00</w:t>
            </w:r>
          </w:p>
        </w:tc>
      </w:tr>
    </w:tbl>
    <w:p w14:paraId="3CAC8280" w14:textId="39B2648A" w:rsidR="00814458" w:rsidRDefault="00814458" w:rsidP="00814458">
      <w:pPr>
        <w:spacing w:after="0"/>
        <w:rPr>
          <w:rFonts w:cs="Arial"/>
        </w:rPr>
      </w:pPr>
    </w:p>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814458" w14:paraId="35CE8477" w14:textId="77777777" w:rsidTr="00451FA7">
        <w:tc>
          <w:tcPr>
            <w:tcW w:w="15559" w:type="dxa"/>
            <w:gridSpan w:val="5"/>
            <w:shd w:val="clear" w:color="auto" w:fill="CFDCE3"/>
            <w:tcMar>
              <w:top w:w="57" w:type="dxa"/>
              <w:bottom w:w="57" w:type="dxa"/>
            </w:tcMar>
          </w:tcPr>
          <w:p w14:paraId="41174C14" w14:textId="2B44B120"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t xml:space="preserve">Review of expenditure </w:t>
            </w:r>
          </w:p>
        </w:tc>
      </w:tr>
      <w:tr w:rsidR="00814458" w14:paraId="1C0FD6B2" w14:textId="77777777" w:rsidTr="003409F2">
        <w:tc>
          <w:tcPr>
            <w:tcW w:w="4219" w:type="dxa"/>
            <w:gridSpan w:val="2"/>
            <w:shd w:val="clear" w:color="auto" w:fill="auto"/>
            <w:tcMar>
              <w:top w:w="57" w:type="dxa"/>
              <w:bottom w:w="57" w:type="dxa"/>
            </w:tcMar>
          </w:tcPr>
          <w:p w14:paraId="4EBCA3F8" w14:textId="77777777" w:rsidR="00814458" w:rsidRPr="000B25ED" w:rsidRDefault="00814458" w:rsidP="00497D2D">
            <w:pPr>
              <w:spacing w:after="0" w:line="240" w:lineRule="auto"/>
              <w:rPr>
                <w:rFonts w:cs="Arial"/>
                <w:b/>
              </w:rPr>
            </w:pPr>
            <w:r w:rsidRPr="000B25ED">
              <w:rPr>
                <w:rFonts w:cs="Arial"/>
                <w:b/>
              </w:rPr>
              <w:t>Previous Academic Year</w:t>
            </w:r>
          </w:p>
        </w:tc>
        <w:tc>
          <w:tcPr>
            <w:tcW w:w="11340" w:type="dxa"/>
            <w:gridSpan w:val="3"/>
            <w:shd w:val="clear" w:color="auto" w:fill="auto"/>
          </w:tcPr>
          <w:p w14:paraId="35EB39A9" w14:textId="3FC6E7A9" w:rsidR="00814458" w:rsidRPr="003409F2" w:rsidRDefault="004B4EB3" w:rsidP="00497D2D">
            <w:pPr>
              <w:spacing w:after="0" w:line="240" w:lineRule="auto"/>
              <w:ind w:left="720" w:hanging="360"/>
              <w:rPr>
                <w:rFonts w:cs="Arial"/>
                <w:b/>
              </w:rPr>
            </w:pPr>
            <w:r>
              <w:rPr>
                <w:rFonts w:cs="Arial"/>
                <w:b/>
              </w:rPr>
              <w:t>2017-2018</w:t>
            </w:r>
          </w:p>
        </w:tc>
      </w:tr>
      <w:tr w:rsidR="00814458" w14:paraId="38BBC6D2" w14:textId="77777777" w:rsidTr="003409F2">
        <w:tc>
          <w:tcPr>
            <w:tcW w:w="15559" w:type="dxa"/>
            <w:gridSpan w:val="5"/>
            <w:shd w:val="clear" w:color="auto" w:fill="FFFFFF" w:themeFill="background1"/>
            <w:tcMar>
              <w:top w:w="57" w:type="dxa"/>
              <w:bottom w:w="57" w:type="dxa"/>
            </w:tcMar>
          </w:tcPr>
          <w:p w14:paraId="26AC3D63" w14:textId="77777777" w:rsidR="00814458" w:rsidRPr="009079EE" w:rsidRDefault="00814458" w:rsidP="00497D2D">
            <w:pPr>
              <w:pStyle w:val="ListParagraph"/>
              <w:numPr>
                <w:ilvl w:val="0"/>
                <w:numId w:val="27"/>
              </w:numPr>
              <w:spacing w:after="0" w:line="240" w:lineRule="auto"/>
              <w:ind w:left="426" w:hanging="142"/>
              <w:contextualSpacing w:val="0"/>
              <w:rPr>
                <w:rFonts w:cs="Arial"/>
                <w:b/>
              </w:rPr>
            </w:pPr>
            <w:r w:rsidRPr="009079EE">
              <w:rPr>
                <w:rFonts w:cs="Arial"/>
                <w:b/>
              </w:rPr>
              <w:t>Quality of teaching</w:t>
            </w:r>
            <w:r>
              <w:rPr>
                <w:rFonts w:cs="Arial"/>
                <w:b/>
              </w:rPr>
              <w:t xml:space="preserve"> for all</w:t>
            </w:r>
          </w:p>
        </w:tc>
      </w:tr>
      <w:tr w:rsidR="00814458" w14:paraId="6DD4D4A6" w14:textId="77777777" w:rsidTr="00347F08">
        <w:trPr>
          <w:trHeight w:val="57"/>
        </w:trPr>
        <w:tc>
          <w:tcPr>
            <w:tcW w:w="2093" w:type="dxa"/>
            <w:tcMar>
              <w:top w:w="57" w:type="dxa"/>
              <w:bottom w:w="57" w:type="dxa"/>
            </w:tcMar>
          </w:tcPr>
          <w:p w14:paraId="16C7478C" w14:textId="77777777" w:rsidR="00814458" w:rsidRPr="006D447D" w:rsidRDefault="00814458" w:rsidP="00814458">
            <w:pPr>
              <w:spacing w:after="0"/>
              <w:rPr>
                <w:rFonts w:cs="Arial"/>
                <w:b/>
              </w:rPr>
            </w:pPr>
            <w:r>
              <w:rPr>
                <w:rFonts w:cs="Arial"/>
                <w:b/>
              </w:rPr>
              <w:t>Desired o</w:t>
            </w:r>
            <w:r w:rsidRPr="006D447D">
              <w:rPr>
                <w:rFonts w:cs="Arial"/>
                <w:b/>
              </w:rPr>
              <w:t>utcome</w:t>
            </w:r>
          </w:p>
        </w:tc>
        <w:tc>
          <w:tcPr>
            <w:tcW w:w="2126" w:type="dxa"/>
            <w:tcMar>
              <w:top w:w="57" w:type="dxa"/>
              <w:bottom w:w="57" w:type="dxa"/>
            </w:tcMar>
          </w:tcPr>
          <w:p w14:paraId="761096DB" w14:textId="274F6466" w:rsidR="00814458" w:rsidRPr="006D447D" w:rsidRDefault="00814458" w:rsidP="00814458">
            <w:pPr>
              <w:spacing w:after="0"/>
              <w:rPr>
                <w:rFonts w:cs="Arial"/>
                <w:b/>
              </w:rPr>
            </w:pPr>
            <w:r w:rsidRPr="006D447D">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6D447D">
              <w:rPr>
                <w:rFonts w:cs="Arial"/>
                <w:b/>
              </w:rPr>
              <w:t>approach</w:t>
            </w:r>
          </w:p>
        </w:tc>
        <w:tc>
          <w:tcPr>
            <w:tcW w:w="4678" w:type="dxa"/>
            <w:tcMar>
              <w:top w:w="57" w:type="dxa"/>
              <w:bottom w:w="57" w:type="dxa"/>
            </w:tcMar>
          </w:tcPr>
          <w:p w14:paraId="757836F5" w14:textId="77777777" w:rsidR="00814458" w:rsidRPr="005A04D4" w:rsidRDefault="00814458" w:rsidP="00814458">
            <w:pPr>
              <w:spacing w:after="0"/>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14:paraId="1FE14852" w14:textId="77777777" w:rsidR="00814458" w:rsidRDefault="00814458" w:rsidP="00814458">
            <w:pPr>
              <w:spacing w:after="0"/>
              <w:rPr>
                <w:rFonts w:cs="Arial"/>
                <w:b/>
              </w:rPr>
            </w:pPr>
            <w:r>
              <w:rPr>
                <w:rFonts w:cs="Arial"/>
                <w:b/>
              </w:rPr>
              <w:t xml:space="preserve">Lessons learned </w:t>
            </w:r>
          </w:p>
          <w:p w14:paraId="20A03A3F" w14:textId="05064DB7" w:rsidR="00814458" w:rsidRPr="006D447D" w:rsidRDefault="00814458" w:rsidP="00814458">
            <w:pPr>
              <w:spacing w:after="0"/>
              <w:rPr>
                <w:rFonts w:cs="Arial"/>
                <w:b/>
              </w:rPr>
            </w:pPr>
            <w:r w:rsidRPr="007335B7">
              <w:rPr>
                <w:rFonts w:cs="Arial"/>
              </w:rPr>
              <w:t>(and whether you will continue with this approach)</w:t>
            </w:r>
          </w:p>
        </w:tc>
        <w:tc>
          <w:tcPr>
            <w:tcW w:w="1134" w:type="dxa"/>
            <w:shd w:val="clear" w:color="auto" w:fill="auto"/>
          </w:tcPr>
          <w:p w14:paraId="3DE74F2A" w14:textId="77777777" w:rsidR="00814458" w:rsidRPr="009079EE" w:rsidRDefault="00814458" w:rsidP="00814458">
            <w:pPr>
              <w:spacing w:after="0"/>
              <w:rPr>
                <w:rFonts w:cs="Arial"/>
                <w:b/>
                <w:sz w:val="20"/>
                <w:szCs w:val="20"/>
              </w:rPr>
            </w:pPr>
            <w:r w:rsidRPr="006D447D">
              <w:rPr>
                <w:rFonts w:cs="Arial"/>
                <w:b/>
              </w:rPr>
              <w:t>Cost</w:t>
            </w:r>
          </w:p>
        </w:tc>
      </w:tr>
      <w:tr w:rsidR="00F61524" w14:paraId="6875CB73" w14:textId="77777777" w:rsidTr="00347F08">
        <w:trPr>
          <w:trHeight w:hRule="exact" w:val="2215"/>
        </w:trPr>
        <w:tc>
          <w:tcPr>
            <w:tcW w:w="2093" w:type="dxa"/>
            <w:tcMar>
              <w:top w:w="57" w:type="dxa"/>
              <w:bottom w:w="57" w:type="dxa"/>
            </w:tcMar>
          </w:tcPr>
          <w:p w14:paraId="735674D0" w14:textId="77777777" w:rsidR="00F61524" w:rsidRPr="00295D4E" w:rsidRDefault="00F61524" w:rsidP="00D7758E">
            <w:pPr>
              <w:rPr>
                <w:rFonts w:cs="Arial"/>
                <w:sz w:val="18"/>
                <w:szCs w:val="18"/>
              </w:rPr>
            </w:pPr>
          </w:p>
          <w:p w14:paraId="18EECEB5" w14:textId="56CC3889" w:rsidR="00F61524" w:rsidRDefault="00F61524" w:rsidP="00814458">
            <w:pPr>
              <w:spacing w:after="0"/>
              <w:rPr>
                <w:rFonts w:cs="Arial"/>
              </w:rPr>
            </w:pPr>
            <w:r>
              <w:rPr>
                <w:rFonts w:cs="Arial"/>
                <w:b/>
                <w:sz w:val="18"/>
                <w:szCs w:val="18"/>
              </w:rPr>
              <w:t>A / B</w:t>
            </w:r>
          </w:p>
        </w:tc>
        <w:tc>
          <w:tcPr>
            <w:tcW w:w="2126" w:type="dxa"/>
            <w:tcMar>
              <w:top w:w="57" w:type="dxa"/>
              <w:bottom w:w="57" w:type="dxa"/>
            </w:tcMar>
          </w:tcPr>
          <w:p w14:paraId="1C7CA689" w14:textId="404400B8" w:rsidR="00F61524" w:rsidRDefault="00F61524" w:rsidP="00814458">
            <w:pPr>
              <w:spacing w:after="0"/>
              <w:rPr>
                <w:rFonts w:cs="Arial"/>
              </w:rPr>
            </w:pPr>
            <w:r>
              <w:rPr>
                <w:rFonts w:cs="Arial"/>
                <w:sz w:val="18"/>
                <w:szCs w:val="18"/>
              </w:rPr>
              <w:t xml:space="preserve">Ensure teachers deliver highly </w:t>
            </w:r>
            <w:r w:rsidR="0086207D">
              <w:rPr>
                <w:rFonts w:cs="Arial"/>
                <w:sz w:val="18"/>
                <w:szCs w:val="18"/>
              </w:rPr>
              <w:t>engaging</w:t>
            </w:r>
            <w:r>
              <w:rPr>
                <w:rFonts w:cs="Arial"/>
                <w:sz w:val="18"/>
                <w:szCs w:val="18"/>
              </w:rPr>
              <w:t xml:space="preserve"> </w:t>
            </w:r>
            <w:r w:rsidR="0086207D">
              <w:rPr>
                <w:rFonts w:cs="Arial"/>
                <w:sz w:val="18"/>
                <w:szCs w:val="18"/>
              </w:rPr>
              <w:t>lessons</w:t>
            </w:r>
            <w:r>
              <w:rPr>
                <w:rFonts w:cs="Arial"/>
                <w:sz w:val="18"/>
                <w:szCs w:val="18"/>
              </w:rPr>
              <w:t xml:space="preserve"> with suitable pitch and challenge providing quality marking and feedback for next steps closing the gap learning.</w:t>
            </w:r>
          </w:p>
        </w:tc>
        <w:tc>
          <w:tcPr>
            <w:tcW w:w="4678" w:type="dxa"/>
            <w:tcMar>
              <w:top w:w="57" w:type="dxa"/>
              <w:bottom w:w="57" w:type="dxa"/>
            </w:tcMar>
          </w:tcPr>
          <w:p w14:paraId="750D92C2" w14:textId="0B6129FE" w:rsidR="00F61524" w:rsidRDefault="004C2177" w:rsidP="00814458">
            <w:pPr>
              <w:spacing w:after="0"/>
              <w:rPr>
                <w:rFonts w:cs="Arial"/>
              </w:rPr>
            </w:pPr>
            <w:r>
              <w:rPr>
                <w:rFonts w:cs="Arial"/>
              </w:rPr>
              <w:t xml:space="preserve">“Some Impact”, external review of all departments included observations and </w:t>
            </w:r>
            <w:r w:rsidR="0086207D">
              <w:rPr>
                <w:rFonts w:cs="Arial"/>
              </w:rPr>
              <w:t>scrutiny’s</w:t>
            </w:r>
            <w:r>
              <w:rPr>
                <w:rFonts w:cs="Arial"/>
              </w:rPr>
              <w:t xml:space="preserve"> that commented on </w:t>
            </w:r>
            <w:r w:rsidR="0086207D">
              <w:rPr>
                <w:rFonts w:cs="Arial"/>
              </w:rPr>
              <w:t>quality</w:t>
            </w:r>
            <w:r>
              <w:rPr>
                <w:rFonts w:cs="Arial"/>
              </w:rPr>
              <w:t xml:space="preserve"> of pitch and challenge within numerous subjects and closing the gap marking.</w:t>
            </w:r>
          </w:p>
        </w:tc>
        <w:tc>
          <w:tcPr>
            <w:tcW w:w="5528" w:type="dxa"/>
            <w:tcMar>
              <w:top w:w="57" w:type="dxa"/>
              <w:bottom w:w="57" w:type="dxa"/>
            </w:tcMar>
          </w:tcPr>
          <w:p w14:paraId="24C41723" w14:textId="27CB60E8" w:rsidR="00F61524" w:rsidRDefault="004C2177" w:rsidP="00814458">
            <w:pPr>
              <w:spacing w:after="0"/>
              <w:rPr>
                <w:rFonts w:cs="Arial"/>
              </w:rPr>
            </w:pPr>
            <w:r>
              <w:rPr>
                <w:rFonts w:cs="Arial"/>
              </w:rPr>
              <w:t>Not consistent across the board, departments to act on feedback from review based around teaching and marking and implement for next review / observations December 2018. To be continued.</w:t>
            </w:r>
          </w:p>
        </w:tc>
        <w:tc>
          <w:tcPr>
            <w:tcW w:w="1134" w:type="dxa"/>
            <w:shd w:val="clear" w:color="auto" w:fill="auto"/>
          </w:tcPr>
          <w:p w14:paraId="11B85A88" w14:textId="78DF60F0" w:rsidR="00F61524" w:rsidRDefault="00347F08" w:rsidP="00814458">
            <w:pPr>
              <w:spacing w:after="0"/>
              <w:rPr>
                <w:rFonts w:cs="Arial"/>
              </w:rPr>
            </w:pPr>
            <w:r>
              <w:rPr>
                <w:rFonts w:cs="Arial"/>
              </w:rPr>
              <w:t>£3000</w:t>
            </w:r>
          </w:p>
        </w:tc>
      </w:tr>
      <w:tr w:rsidR="00F61524" w14:paraId="2206AC94" w14:textId="77777777" w:rsidTr="00347F08">
        <w:trPr>
          <w:trHeight w:hRule="exact" w:val="1936"/>
        </w:trPr>
        <w:tc>
          <w:tcPr>
            <w:tcW w:w="2093" w:type="dxa"/>
            <w:tcMar>
              <w:top w:w="57" w:type="dxa"/>
              <w:bottom w:w="57" w:type="dxa"/>
            </w:tcMar>
          </w:tcPr>
          <w:p w14:paraId="2FD015F0" w14:textId="211D8788" w:rsidR="00F61524" w:rsidRDefault="00F61524" w:rsidP="00814458">
            <w:pPr>
              <w:spacing w:after="0"/>
              <w:rPr>
                <w:rFonts w:cs="Arial"/>
              </w:rPr>
            </w:pPr>
            <w:r w:rsidRPr="00BA607F">
              <w:rPr>
                <w:rFonts w:cs="Arial"/>
                <w:b/>
                <w:sz w:val="18"/>
                <w:szCs w:val="18"/>
              </w:rPr>
              <w:t>A / B</w:t>
            </w:r>
          </w:p>
        </w:tc>
        <w:tc>
          <w:tcPr>
            <w:tcW w:w="2126" w:type="dxa"/>
            <w:tcMar>
              <w:top w:w="57" w:type="dxa"/>
              <w:bottom w:w="57" w:type="dxa"/>
            </w:tcMar>
          </w:tcPr>
          <w:p w14:paraId="5CE66510" w14:textId="04E53577" w:rsidR="00F61524" w:rsidRDefault="00F61524" w:rsidP="00814458">
            <w:pPr>
              <w:spacing w:after="0"/>
              <w:rPr>
                <w:rFonts w:cs="Arial"/>
              </w:rPr>
            </w:pPr>
            <w:r>
              <w:rPr>
                <w:rFonts w:cs="Arial"/>
                <w:sz w:val="18"/>
                <w:szCs w:val="18"/>
              </w:rPr>
              <w:t>Academy Assessment and Moderation Strategy and Quality Assurance of Data Entry</w:t>
            </w:r>
          </w:p>
        </w:tc>
        <w:tc>
          <w:tcPr>
            <w:tcW w:w="4678" w:type="dxa"/>
            <w:tcMar>
              <w:top w:w="57" w:type="dxa"/>
              <w:bottom w:w="57" w:type="dxa"/>
            </w:tcMar>
          </w:tcPr>
          <w:p w14:paraId="0DBFFE97" w14:textId="038E25B2" w:rsidR="00F61524" w:rsidRDefault="004C2177" w:rsidP="00814458">
            <w:pPr>
              <w:spacing w:after="0"/>
              <w:rPr>
                <w:rFonts w:cs="Arial"/>
              </w:rPr>
            </w:pPr>
            <w:r>
              <w:rPr>
                <w:rFonts w:cs="Arial"/>
              </w:rPr>
              <w:t>“Some Impact”, whole school assessment strategies across all subjects allowed consistent approach for next steps learning for students. Data entry still shows inaccuracy in some subject areas.</w:t>
            </w:r>
          </w:p>
        </w:tc>
        <w:tc>
          <w:tcPr>
            <w:tcW w:w="5528" w:type="dxa"/>
            <w:tcMar>
              <w:top w:w="57" w:type="dxa"/>
              <w:bottom w:w="57" w:type="dxa"/>
            </w:tcMar>
          </w:tcPr>
          <w:p w14:paraId="1996B04A" w14:textId="40516FBC" w:rsidR="00F61524" w:rsidRDefault="004C2177" w:rsidP="00814458">
            <w:pPr>
              <w:spacing w:after="0"/>
              <w:rPr>
                <w:rFonts w:cs="Arial"/>
              </w:rPr>
            </w:pPr>
            <w:r>
              <w:rPr>
                <w:rFonts w:cs="Arial"/>
              </w:rPr>
              <w:t>Quality assurance of data document to be added to whole school handbook, co-ordinators to present half termly on data entry and implement new entry system. To be continued.</w:t>
            </w:r>
          </w:p>
        </w:tc>
        <w:tc>
          <w:tcPr>
            <w:tcW w:w="1134" w:type="dxa"/>
            <w:shd w:val="clear" w:color="auto" w:fill="auto"/>
          </w:tcPr>
          <w:p w14:paraId="44F5BAA9" w14:textId="6765B6DA" w:rsidR="00F61524" w:rsidRDefault="00347F08" w:rsidP="00814458">
            <w:pPr>
              <w:spacing w:after="0"/>
              <w:rPr>
                <w:rFonts w:cs="Arial"/>
              </w:rPr>
            </w:pPr>
            <w:r>
              <w:rPr>
                <w:rFonts w:cs="Arial"/>
              </w:rPr>
              <w:t>£3000</w:t>
            </w:r>
          </w:p>
        </w:tc>
      </w:tr>
      <w:tr w:rsidR="00F61524" w14:paraId="7C7A8D1D" w14:textId="77777777" w:rsidTr="00347F08">
        <w:trPr>
          <w:trHeight w:hRule="exact" w:val="1918"/>
        </w:trPr>
        <w:tc>
          <w:tcPr>
            <w:tcW w:w="2093" w:type="dxa"/>
            <w:tcMar>
              <w:top w:w="57" w:type="dxa"/>
              <w:bottom w:w="57" w:type="dxa"/>
            </w:tcMar>
          </w:tcPr>
          <w:p w14:paraId="6CD98EA5" w14:textId="6840CD87" w:rsidR="00F61524" w:rsidRDefault="00F61524" w:rsidP="00814458">
            <w:pPr>
              <w:spacing w:after="0"/>
              <w:rPr>
                <w:rFonts w:cs="Arial"/>
              </w:rPr>
            </w:pPr>
            <w:r>
              <w:rPr>
                <w:rFonts w:cs="Arial"/>
                <w:b/>
                <w:sz w:val="18"/>
                <w:szCs w:val="18"/>
              </w:rPr>
              <w:t>A / B</w:t>
            </w:r>
          </w:p>
        </w:tc>
        <w:tc>
          <w:tcPr>
            <w:tcW w:w="2126" w:type="dxa"/>
            <w:tcMar>
              <w:top w:w="57" w:type="dxa"/>
              <w:bottom w:w="57" w:type="dxa"/>
            </w:tcMar>
          </w:tcPr>
          <w:p w14:paraId="71422F79" w14:textId="73F31CA9" w:rsidR="00F61524" w:rsidRDefault="00F61524" w:rsidP="00814458">
            <w:pPr>
              <w:spacing w:after="0"/>
              <w:rPr>
                <w:rFonts w:cs="Arial"/>
              </w:rPr>
            </w:pPr>
            <w:r>
              <w:rPr>
                <w:rFonts w:cs="Arial"/>
                <w:sz w:val="18"/>
                <w:szCs w:val="18"/>
              </w:rPr>
              <w:t xml:space="preserve">Staff CPD sessions on “Using Data To Inform Planning” and “Pitching For Specific Learner Groups”, “Year 11 Key </w:t>
            </w:r>
            <w:r w:rsidR="0086207D">
              <w:rPr>
                <w:rFonts w:cs="Arial"/>
                <w:sz w:val="18"/>
                <w:szCs w:val="18"/>
              </w:rPr>
              <w:t>Marginal</w:t>
            </w:r>
            <w:r>
              <w:rPr>
                <w:rFonts w:cs="Arial"/>
                <w:sz w:val="18"/>
                <w:szCs w:val="18"/>
              </w:rPr>
              <w:t>, Boundary Leapers, Outliers”.</w:t>
            </w:r>
          </w:p>
        </w:tc>
        <w:tc>
          <w:tcPr>
            <w:tcW w:w="4678" w:type="dxa"/>
            <w:tcMar>
              <w:top w:w="57" w:type="dxa"/>
              <w:bottom w:w="57" w:type="dxa"/>
            </w:tcMar>
          </w:tcPr>
          <w:p w14:paraId="13242594" w14:textId="13575476" w:rsidR="00F61524" w:rsidRDefault="004C2177" w:rsidP="00814458">
            <w:pPr>
              <w:spacing w:after="0"/>
              <w:rPr>
                <w:rFonts w:cs="Arial"/>
              </w:rPr>
            </w:pPr>
            <w:r>
              <w:rPr>
                <w:rFonts w:cs="Arial"/>
              </w:rPr>
              <w:t xml:space="preserve">“Some Impact”, staff more confident in identifying boundary leapers and key </w:t>
            </w:r>
            <w:r w:rsidR="0086207D">
              <w:rPr>
                <w:rFonts w:cs="Arial"/>
              </w:rPr>
              <w:t>marginal</w:t>
            </w:r>
            <w:r>
              <w:rPr>
                <w:rFonts w:cs="Arial"/>
              </w:rPr>
              <w:t xml:space="preserve"> and providing relevant intervention at class room level and outside of classroom.</w:t>
            </w:r>
          </w:p>
        </w:tc>
        <w:tc>
          <w:tcPr>
            <w:tcW w:w="5528" w:type="dxa"/>
            <w:tcMar>
              <w:top w:w="57" w:type="dxa"/>
              <w:bottom w:w="57" w:type="dxa"/>
            </w:tcMar>
          </w:tcPr>
          <w:p w14:paraId="6CC2528A" w14:textId="4B6D262A" w:rsidR="00F61524" w:rsidRDefault="004C2177" w:rsidP="00814458">
            <w:pPr>
              <w:spacing w:after="0"/>
              <w:rPr>
                <w:rFonts w:cs="Arial"/>
              </w:rPr>
            </w:pPr>
            <w:r>
              <w:rPr>
                <w:rFonts w:cs="Arial"/>
              </w:rPr>
              <w:t>Not all subjects has the same approach to targeting boundary leapers and key marginals meaning inconsistencies in improved outcomes for students across subjects. To be continued.</w:t>
            </w:r>
          </w:p>
        </w:tc>
        <w:tc>
          <w:tcPr>
            <w:tcW w:w="1134" w:type="dxa"/>
            <w:shd w:val="clear" w:color="auto" w:fill="auto"/>
          </w:tcPr>
          <w:p w14:paraId="75E565AD" w14:textId="347F1A5E" w:rsidR="00F61524" w:rsidRDefault="00347F08" w:rsidP="00814458">
            <w:pPr>
              <w:spacing w:after="0"/>
              <w:rPr>
                <w:rFonts w:cs="Arial"/>
              </w:rPr>
            </w:pPr>
            <w:r>
              <w:rPr>
                <w:rFonts w:cs="Arial"/>
              </w:rPr>
              <w:t>£2000</w:t>
            </w:r>
          </w:p>
        </w:tc>
      </w:tr>
      <w:tr w:rsidR="00F61524" w14:paraId="37FAA848" w14:textId="77777777" w:rsidTr="00347F08">
        <w:trPr>
          <w:trHeight w:hRule="exact" w:val="2098"/>
        </w:trPr>
        <w:tc>
          <w:tcPr>
            <w:tcW w:w="2093" w:type="dxa"/>
            <w:tcMar>
              <w:top w:w="57" w:type="dxa"/>
              <w:bottom w:w="57" w:type="dxa"/>
            </w:tcMar>
          </w:tcPr>
          <w:p w14:paraId="2B4636B4" w14:textId="04AFA56A" w:rsidR="00F61524" w:rsidRDefault="00F61524" w:rsidP="00814458">
            <w:pPr>
              <w:spacing w:after="0"/>
              <w:rPr>
                <w:rFonts w:cs="Arial"/>
              </w:rPr>
            </w:pPr>
            <w:r w:rsidRPr="00423B8F">
              <w:rPr>
                <w:rFonts w:cs="Arial"/>
                <w:b/>
                <w:sz w:val="18"/>
                <w:szCs w:val="18"/>
              </w:rPr>
              <w:t>A / B</w:t>
            </w:r>
          </w:p>
        </w:tc>
        <w:tc>
          <w:tcPr>
            <w:tcW w:w="2126" w:type="dxa"/>
            <w:tcMar>
              <w:top w:w="57" w:type="dxa"/>
              <w:bottom w:w="57" w:type="dxa"/>
            </w:tcMar>
          </w:tcPr>
          <w:p w14:paraId="3FAD5176" w14:textId="61698E7A" w:rsidR="00F61524" w:rsidRDefault="00F61524" w:rsidP="00814458">
            <w:pPr>
              <w:spacing w:after="0"/>
              <w:rPr>
                <w:rFonts w:cs="Arial"/>
              </w:rPr>
            </w:pPr>
            <w:r>
              <w:rPr>
                <w:rFonts w:cs="Arial"/>
                <w:sz w:val="18"/>
                <w:szCs w:val="18"/>
              </w:rPr>
              <w:t>English, Maths,  Science Core Subject Small Group intervention through use of HLTA with underperforming targeted students – Year 7-11.</w:t>
            </w:r>
          </w:p>
        </w:tc>
        <w:tc>
          <w:tcPr>
            <w:tcW w:w="4678" w:type="dxa"/>
            <w:tcMar>
              <w:top w:w="57" w:type="dxa"/>
              <w:bottom w:w="57" w:type="dxa"/>
            </w:tcMar>
          </w:tcPr>
          <w:p w14:paraId="771AECF0" w14:textId="50B411E1" w:rsidR="00F61524" w:rsidRDefault="004C2177" w:rsidP="00814458">
            <w:pPr>
              <w:spacing w:after="0"/>
              <w:rPr>
                <w:rFonts w:cs="Arial"/>
              </w:rPr>
            </w:pPr>
            <w:r>
              <w:rPr>
                <w:rFonts w:cs="Arial"/>
              </w:rPr>
              <w:t>“High Impact”, underperforming students showed rapid progression within small group intervention sessions, this was evident for all year groups.</w:t>
            </w:r>
          </w:p>
        </w:tc>
        <w:tc>
          <w:tcPr>
            <w:tcW w:w="5528" w:type="dxa"/>
            <w:tcMar>
              <w:top w:w="57" w:type="dxa"/>
              <w:bottom w:w="57" w:type="dxa"/>
            </w:tcMar>
          </w:tcPr>
          <w:p w14:paraId="5F00A18E" w14:textId="19D58227" w:rsidR="00F61524" w:rsidRDefault="00003F8C" w:rsidP="00814458">
            <w:pPr>
              <w:spacing w:after="0"/>
              <w:rPr>
                <w:rFonts w:cs="Arial"/>
              </w:rPr>
            </w:pPr>
            <w:r>
              <w:rPr>
                <w:rFonts w:cs="Arial"/>
              </w:rPr>
              <w:t>Regular assessment of underperformance and progression to ensure correct students are targeted and supported. To be continued.</w:t>
            </w:r>
          </w:p>
        </w:tc>
        <w:tc>
          <w:tcPr>
            <w:tcW w:w="1134" w:type="dxa"/>
            <w:shd w:val="clear" w:color="auto" w:fill="auto"/>
          </w:tcPr>
          <w:p w14:paraId="3642B3DB" w14:textId="380E6E4C" w:rsidR="00F61524" w:rsidRDefault="00347F08" w:rsidP="00814458">
            <w:pPr>
              <w:spacing w:after="0"/>
              <w:rPr>
                <w:rFonts w:cs="Arial"/>
              </w:rPr>
            </w:pPr>
            <w:r>
              <w:rPr>
                <w:rFonts w:cs="Arial"/>
              </w:rPr>
              <w:t>£28000</w:t>
            </w:r>
          </w:p>
        </w:tc>
      </w:tr>
      <w:tr w:rsidR="00F61524" w14:paraId="3C099A1B" w14:textId="77777777" w:rsidTr="00347F08">
        <w:trPr>
          <w:trHeight w:hRule="exact" w:val="1513"/>
        </w:trPr>
        <w:tc>
          <w:tcPr>
            <w:tcW w:w="2093" w:type="dxa"/>
            <w:tcMar>
              <w:top w:w="57" w:type="dxa"/>
              <w:bottom w:w="57" w:type="dxa"/>
            </w:tcMar>
          </w:tcPr>
          <w:p w14:paraId="13B05EC2" w14:textId="298BB64A" w:rsidR="00F61524" w:rsidRDefault="00F61524" w:rsidP="00814458">
            <w:pPr>
              <w:spacing w:after="0"/>
              <w:rPr>
                <w:rFonts w:cs="Arial"/>
              </w:rPr>
            </w:pPr>
            <w:r>
              <w:rPr>
                <w:rFonts w:cs="Arial"/>
                <w:b/>
                <w:sz w:val="18"/>
                <w:szCs w:val="18"/>
              </w:rPr>
              <w:t xml:space="preserve">A / B </w:t>
            </w:r>
          </w:p>
        </w:tc>
        <w:tc>
          <w:tcPr>
            <w:tcW w:w="2126" w:type="dxa"/>
            <w:tcMar>
              <w:top w:w="57" w:type="dxa"/>
              <w:bottom w:w="57" w:type="dxa"/>
            </w:tcMar>
          </w:tcPr>
          <w:p w14:paraId="702FEBCD" w14:textId="6FDCF1CC" w:rsidR="00F61524" w:rsidRDefault="00F61524" w:rsidP="00814458">
            <w:pPr>
              <w:spacing w:after="0"/>
              <w:rPr>
                <w:rFonts w:cs="Arial"/>
              </w:rPr>
            </w:pPr>
            <w:r>
              <w:rPr>
                <w:rFonts w:cs="Arial"/>
                <w:sz w:val="18"/>
                <w:szCs w:val="18"/>
              </w:rPr>
              <w:t>PIXL Main Membership including Teacher Resources, Staff CPD and Key Stage 4 Support Tools.</w:t>
            </w:r>
          </w:p>
        </w:tc>
        <w:tc>
          <w:tcPr>
            <w:tcW w:w="4678" w:type="dxa"/>
            <w:tcMar>
              <w:top w:w="57" w:type="dxa"/>
              <w:bottom w:w="57" w:type="dxa"/>
            </w:tcMar>
          </w:tcPr>
          <w:p w14:paraId="79760D12" w14:textId="26628060" w:rsidR="00F61524" w:rsidRDefault="003332A1" w:rsidP="00814458">
            <w:pPr>
              <w:spacing w:after="0"/>
              <w:rPr>
                <w:rFonts w:cs="Arial"/>
              </w:rPr>
            </w:pPr>
            <w:r>
              <w:rPr>
                <w:rFonts w:cs="Arial"/>
              </w:rPr>
              <w:t>“Moderate Impact”, more students and staff accessing Key Stage 4 Support Tools and teacher resources, used as revision resources and exam support.</w:t>
            </w:r>
          </w:p>
        </w:tc>
        <w:tc>
          <w:tcPr>
            <w:tcW w:w="5528" w:type="dxa"/>
            <w:tcMar>
              <w:top w:w="57" w:type="dxa"/>
              <w:bottom w:w="57" w:type="dxa"/>
            </w:tcMar>
          </w:tcPr>
          <w:p w14:paraId="40E05BDB" w14:textId="57A55D01" w:rsidR="00F61524" w:rsidRDefault="003332A1" w:rsidP="00814458">
            <w:pPr>
              <w:spacing w:after="0"/>
              <w:rPr>
                <w:rFonts w:cs="Arial"/>
              </w:rPr>
            </w:pPr>
            <w:r>
              <w:rPr>
                <w:rFonts w:cs="Arial"/>
              </w:rPr>
              <w:t xml:space="preserve">Further promotion and whole school implementation required to develop culture within all subjects of </w:t>
            </w:r>
            <w:r w:rsidR="0086207D">
              <w:rPr>
                <w:rFonts w:cs="Arial"/>
              </w:rPr>
              <w:t>raising</w:t>
            </w:r>
            <w:r>
              <w:rPr>
                <w:rFonts w:cs="Arial"/>
              </w:rPr>
              <w:t xml:space="preserve"> standards tools. To be continued.</w:t>
            </w:r>
          </w:p>
        </w:tc>
        <w:tc>
          <w:tcPr>
            <w:tcW w:w="1134" w:type="dxa"/>
            <w:shd w:val="clear" w:color="auto" w:fill="auto"/>
          </w:tcPr>
          <w:p w14:paraId="7A30C52F" w14:textId="669D66F5" w:rsidR="00F61524" w:rsidRDefault="00347F08" w:rsidP="00814458">
            <w:pPr>
              <w:spacing w:after="0"/>
              <w:rPr>
                <w:rFonts w:cs="Arial"/>
              </w:rPr>
            </w:pPr>
            <w:r>
              <w:rPr>
                <w:rFonts w:cs="Arial"/>
              </w:rPr>
              <w:t>£20000</w:t>
            </w:r>
          </w:p>
        </w:tc>
      </w:tr>
      <w:tr w:rsidR="00F61524" w14:paraId="5046DDBD" w14:textId="77777777" w:rsidTr="00347F08">
        <w:trPr>
          <w:trHeight w:hRule="exact" w:val="1468"/>
        </w:trPr>
        <w:tc>
          <w:tcPr>
            <w:tcW w:w="2093" w:type="dxa"/>
            <w:tcMar>
              <w:top w:w="57" w:type="dxa"/>
              <w:bottom w:w="57" w:type="dxa"/>
            </w:tcMar>
          </w:tcPr>
          <w:p w14:paraId="0A0AF5E3" w14:textId="0A3512CD" w:rsidR="00F61524" w:rsidRDefault="00F61524" w:rsidP="00814458">
            <w:pPr>
              <w:spacing w:after="0"/>
              <w:rPr>
                <w:rFonts w:cs="Arial"/>
              </w:rPr>
            </w:pPr>
            <w:r>
              <w:rPr>
                <w:rFonts w:cs="Arial"/>
                <w:b/>
                <w:sz w:val="18"/>
                <w:szCs w:val="18"/>
              </w:rPr>
              <w:t>A / B</w:t>
            </w:r>
          </w:p>
        </w:tc>
        <w:tc>
          <w:tcPr>
            <w:tcW w:w="2126" w:type="dxa"/>
            <w:tcMar>
              <w:top w:w="57" w:type="dxa"/>
              <w:bottom w:w="57" w:type="dxa"/>
            </w:tcMar>
          </w:tcPr>
          <w:p w14:paraId="6187C9A6" w14:textId="311F0755" w:rsidR="00F61524" w:rsidRDefault="00F61524" w:rsidP="00814458">
            <w:pPr>
              <w:spacing w:after="0"/>
              <w:rPr>
                <w:rFonts w:cs="Arial"/>
              </w:rPr>
            </w:pPr>
            <w:r>
              <w:rPr>
                <w:rFonts w:cs="Arial"/>
                <w:sz w:val="18"/>
                <w:szCs w:val="18"/>
              </w:rPr>
              <w:t>Subject Specific Pupil Premium Impact Bids to raise attainment and improve student outcomes.</w:t>
            </w:r>
          </w:p>
        </w:tc>
        <w:tc>
          <w:tcPr>
            <w:tcW w:w="4678" w:type="dxa"/>
            <w:tcMar>
              <w:top w:w="57" w:type="dxa"/>
              <w:bottom w:w="57" w:type="dxa"/>
            </w:tcMar>
          </w:tcPr>
          <w:p w14:paraId="314FCA62" w14:textId="4E852004" w:rsidR="00F61524" w:rsidRDefault="003332A1" w:rsidP="00814458">
            <w:pPr>
              <w:spacing w:after="0"/>
              <w:rPr>
                <w:rFonts w:cs="Arial"/>
              </w:rPr>
            </w:pPr>
            <w:r>
              <w:rPr>
                <w:rFonts w:cs="Arial"/>
              </w:rPr>
              <w:t>“High Impact”, where used and successful for example equipment bids in music for key boards to allow more students to access learning.</w:t>
            </w:r>
          </w:p>
        </w:tc>
        <w:tc>
          <w:tcPr>
            <w:tcW w:w="5528" w:type="dxa"/>
            <w:tcMar>
              <w:top w:w="57" w:type="dxa"/>
              <w:bottom w:w="57" w:type="dxa"/>
            </w:tcMar>
          </w:tcPr>
          <w:p w14:paraId="5D13ECB7" w14:textId="45777F9E" w:rsidR="00F61524" w:rsidRDefault="003332A1" w:rsidP="00814458">
            <w:pPr>
              <w:spacing w:after="0"/>
              <w:rPr>
                <w:rFonts w:cs="Arial"/>
              </w:rPr>
            </w:pPr>
            <w:r>
              <w:rPr>
                <w:rFonts w:cs="Arial"/>
              </w:rPr>
              <w:t xml:space="preserve">Pupil Premium Bids to be </w:t>
            </w:r>
            <w:r w:rsidR="0086207D">
              <w:rPr>
                <w:rFonts w:cs="Arial"/>
              </w:rPr>
              <w:t>integrated</w:t>
            </w:r>
            <w:r>
              <w:rPr>
                <w:rFonts w:cs="Arial"/>
              </w:rPr>
              <w:t xml:space="preserve"> into half termly standards board meetings with co-ordinators as possible support tool. To be continued.</w:t>
            </w:r>
          </w:p>
        </w:tc>
        <w:tc>
          <w:tcPr>
            <w:tcW w:w="1134" w:type="dxa"/>
            <w:shd w:val="clear" w:color="auto" w:fill="auto"/>
          </w:tcPr>
          <w:p w14:paraId="606CFD86" w14:textId="66206205" w:rsidR="00F61524" w:rsidRDefault="00347F08" w:rsidP="00814458">
            <w:pPr>
              <w:spacing w:after="0"/>
              <w:rPr>
                <w:rFonts w:cs="Arial"/>
              </w:rPr>
            </w:pPr>
            <w:r>
              <w:rPr>
                <w:rFonts w:cs="Arial"/>
              </w:rPr>
              <w:t>£14000</w:t>
            </w:r>
          </w:p>
        </w:tc>
      </w:tr>
      <w:tr w:rsidR="00F61524" w14:paraId="50A04A39" w14:textId="77777777" w:rsidTr="006431E0">
        <w:trPr>
          <w:trHeight w:hRule="exact" w:val="368"/>
        </w:trPr>
        <w:tc>
          <w:tcPr>
            <w:tcW w:w="15559" w:type="dxa"/>
            <w:gridSpan w:val="5"/>
            <w:tcMar>
              <w:top w:w="57" w:type="dxa"/>
              <w:bottom w:w="57" w:type="dxa"/>
            </w:tcMar>
            <w:vAlign w:val="center"/>
          </w:tcPr>
          <w:p w14:paraId="49B57041" w14:textId="77777777" w:rsidR="00F61524" w:rsidRPr="009079EE" w:rsidRDefault="00F61524" w:rsidP="00947CF2">
            <w:pPr>
              <w:pStyle w:val="ListParagraph"/>
              <w:numPr>
                <w:ilvl w:val="0"/>
                <w:numId w:val="27"/>
              </w:numPr>
              <w:ind w:left="426" w:hanging="142"/>
              <w:contextualSpacing w:val="0"/>
              <w:rPr>
                <w:rFonts w:cs="Arial"/>
                <w:b/>
              </w:rPr>
            </w:pPr>
            <w:r w:rsidRPr="009079EE">
              <w:rPr>
                <w:rFonts w:cs="Arial"/>
                <w:b/>
              </w:rPr>
              <w:t>Targeted support</w:t>
            </w:r>
          </w:p>
        </w:tc>
      </w:tr>
      <w:tr w:rsidR="00F61524" w:rsidRPr="006D447D" w14:paraId="05FC6E0B" w14:textId="77777777" w:rsidTr="006431E0">
        <w:tc>
          <w:tcPr>
            <w:tcW w:w="2093" w:type="dxa"/>
            <w:tcMar>
              <w:top w:w="57" w:type="dxa"/>
              <w:bottom w:w="57" w:type="dxa"/>
            </w:tcMar>
          </w:tcPr>
          <w:p w14:paraId="304C5A07" w14:textId="77777777" w:rsidR="00F61524" w:rsidRPr="006D447D" w:rsidRDefault="00F61524" w:rsidP="00814458">
            <w:pPr>
              <w:spacing w:after="0"/>
              <w:rPr>
                <w:rFonts w:cs="Arial"/>
                <w:b/>
              </w:rPr>
            </w:pPr>
            <w:r>
              <w:rPr>
                <w:rFonts w:cs="Arial"/>
                <w:b/>
              </w:rPr>
              <w:t>Desired o</w:t>
            </w:r>
            <w:r w:rsidRPr="006D447D">
              <w:rPr>
                <w:rFonts w:cs="Arial"/>
                <w:b/>
              </w:rPr>
              <w:t>utcome</w:t>
            </w:r>
          </w:p>
        </w:tc>
        <w:tc>
          <w:tcPr>
            <w:tcW w:w="2126" w:type="dxa"/>
            <w:tcMar>
              <w:top w:w="57" w:type="dxa"/>
              <w:bottom w:w="57" w:type="dxa"/>
            </w:tcMar>
          </w:tcPr>
          <w:p w14:paraId="7C2698E7" w14:textId="3386AFF0" w:rsidR="00F61524" w:rsidRPr="006D447D" w:rsidRDefault="00F61524" w:rsidP="00814458">
            <w:pPr>
              <w:spacing w:after="0"/>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14:paraId="6FC4D85E" w14:textId="77777777" w:rsidR="00F61524" w:rsidRPr="005A04D4" w:rsidRDefault="00F61524" w:rsidP="00814458">
            <w:pPr>
              <w:spacing w:after="0"/>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14:paraId="6DAD7120" w14:textId="77777777" w:rsidR="00F61524" w:rsidRDefault="00F61524" w:rsidP="00814458">
            <w:pPr>
              <w:spacing w:after="0"/>
              <w:rPr>
                <w:rFonts w:cs="Arial"/>
                <w:b/>
              </w:rPr>
            </w:pPr>
            <w:r>
              <w:rPr>
                <w:rFonts w:cs="Arial"/>
                <w:b/>
              </w:rPr>
              <w:t xml:space="preserve">Lessons learned </w:t>
            </w:r>
          </w:p>
          <w:p w14:paraId="31D9D6E1" w14:textId="77777777" w:rsidR="00F61524" w:rsidRPr="006D447D" w:rsidRDefault="00F61524" w:rsidP="00814458">
            <w:pPr>
              <w:spacing w:after="0"/>
              <w:rPr>
                <w:rFonts w:cs="Arial"/>
                <w:b/>
              </w:rPr>
            </w:pPr>
            <w:r w:rsidRPr="007335B7">
              <w:rPr>
                <w:rFonts w:cs="Arial"/>
              </w:rPr>
              <w:t>(and whether you will continue with this approach)</w:t>
            </w:r>
          </w:p>
        </w:tc>
        <w:tc>
          <w:tcPr>
            <w:tcW w:w="1134" w:type="dxa"/>
          </w:tcPr>
          <w:p w14:paraId="0D155221" w14:textId="77777777" w:rsidR="00F61524" w:rsidRPr="006D447D" w:rsidRDefault="00F61524" w:rsidP="00814458">
            <w:pPr>
              <w:spacing w:after="0"/>
              <w:rPr>
                <w:rFonts w:cs="Arial"/>
                <w:b/>
              </w:rPr>
            </w:pPr>
            <w:r w:rsidRPr="006D447D">
              <w:rPr>
                <w:rFonts w:cs="Arial"/>
                <w:b/>
              </w:rPr>
              <w:t>Cost</w:t>
            </w:r>
          </w:p>
        </w:tc>
      </w:tr>
      <w:tr w:rsidR="00F61524" w14:paraId="765357EE" w14:textId="77777777" w:rsidTr="00347F08">
        <w:trPr>
          <w:trHeight w:hRule="exact" w:val="1378"/>
        </w:trPr>
        <w:tc>
          <w:tcPr>
            <w:tcW w:w="2093" w:type="dxa"/>
            <w:tcMar>
              <w:top w:w="57" w:type="dxa"/>
              <w:bottom w:w="57" w:type="dxa"/>
            </w:tcMar>
          </w:tcPr>
          <w:p w14:paraId="5B259605" w14:textId="77777777" w:rsidR="00F61524" w:rsidRPr="00295D4E" w:rsidRDefault="00F61524" w:rsidP="00F61524">
            <w:pPr>
              <w:rPr>
                <w:rFonts w:cs="Arial"/>
                <w:sz w:val="18"/>
                <w:szCs w:val="18"/>
              </w:rPr>
            </w:pPr>
          </w:p>
          <w:p w14:paraId="40165C5C" w14:textId="4BF91795" w:rsidR="00F61524" w:rsidRDefault="00F61524" w:rsidP="00F61524">
            <w:pPr>
              <w:spacing w:after="0"/>
              <w:rPr>
                <w:rFonts w:cs="Arial"/>
              </w:rPr>
            </w:pPr>
            <w:r>
              <w:rPr>
                <w:rFonts w:cs="Arial"/>
                <w:sz w:val="18"/>
                <w:szCs w:val="18"/>
              </w:rPr>
              <w:t>A / B</w:t>
            </w:r>
          </w:p>
        </w:tc>
        <w:tc>
          <w:tcPr>
            <w:tcW w:w="2126" w:type="dxa"/>
            <w:tcMar>
              <w:top w:w="57" w:type="dxa"/>
              <w:bottom w:w="57" w:type="dxa"/>
            </w:tcMar>
          </w:tcPr>
          <w:p w14:paraId="34E21063" w14:textId="2E0A79D5" w:rsidR="00F61524" w:rsidRDefault="00F61524" w:rsidP="00F61524">
            <w:pPr>
              <w:spacing w:after="0"/>
              <w:rPr>
                <w:rFonts w:cs="Arial"/>
              </w:rPr>
            </w:pPr>
            <w:r>
              <w:rPr>
                <w:rFonts w:cs="Arial"/>
                <w:sz w:val="18"/>
                <w:szCs w:val="18"/>
              </w:rPr>
              <w:t>Use of GLS Online Assessment Tool for Key Stage 3 Core Subjects.</w:t>
            </w:r>
          </w:p>
        </w:tc>
        <w:tc>
          <w:tcPr>
            <w:tcW w:w="4678" w:type="dxa"/>
            <w:tcMar>
              <w:top w:w="57" w:type="dxa"/>
              <w:bottom w:w="57" w:type="dxa"/>
            </w:tcMar>
          </w:tcPr>
          <w:p w14:paraId="5F9B6D12" w14:textId="68273B36" w:rsidR="00F61524" w:rsidRDefault="00F81F98" w:rsidP="00F61524">
            <w:pPr>
              <w:spacing w:after="0"/>
              <w:rPr>
                <w:rFonts w:cs="Arial"/>
              </w:rPr>
            </w:pPr>
            <w:r>
              <w:rPr>
                <w:rFonts w:cs="Arial"/>
              </w:rPr>
              <w:t xml:space="preserve">“Little Impact”, inconsistent use across subjects, some effective administration in Science and Maths provided personalised learning checklists for </w:t>
            </w:r>
            <w:r w:rsidR="0086207D">
              <w:rPr>
                <w:rFonts w:cs="Arial"/>
              </w:rPr>
              <w:t>students</w:t>
            </w:r>
          </w:p>
        </w:tc>
        <w:tc>
          <w:tcPr>
            <w:tcW w:w="5528" w:type="dxa"/>
            <w:tcMar>
              <w:top w:w="57" w:type="dxa"/>
              <w:bottom w:w="57" w:type="dxa"/>
            </w:tcMar>
          </w:tcPr>
          <w:p w14:paraId="68B433D6" w14:textId="4829F8DF" w:rsidR="00F61524" w:rsidRDefault="00F81F98" w:rsidP="00F61524">
            <w:pPr>
              <w:spacing w:after="0"/>
              <w:rPr>
                <w:rFonts w:cs="Arial"/>
              </w:rPr>
            </w:pPr>
            <w:r>
              <w:rPr>
                <w:rFonts w:cs="Arial"/>
              </w:rPr>
              <w:t>GLS not available 2018 – Not To Be Continued.</w:t>
            </w:r>
          </w:p>
        </w:tc>
        <w:tc>
          <w:tcPr>
            <w:tcW w:w="1134" w:type="dxa"/>
            <w:shd w:val="clear" w:color="auto" w:fill="auto"/>
          </w:tcPr>
          <w:p w14:paraId="643592F3" w14:textId="03619FBB" w:rsidR="00F61524" w:rsidRDefault="00347F08" w:rsidP="00F61524">
            <w:pPr>
              <w:spacing w:after="0"/>
              <w:rPr>
                <w:rFonts w:cs="Arial"/>
              </w:rPr>
            </w:pPr>
            <w:r>
              <w:rPr>
                <w:rFonts w:cs="Arial"/>
              </w:rPr>
              <w:t>£2000</w:t>
            </w:r>
          </w:p>
        </w:tc>
      </w:tr>
      <w:tr w:rsidR="00F61524" w14:paraId="6E59B432" w14:textId="77777777" w:rsidTr="00347F08">
        <w:trPr>
          <w:trHeight w:hRule="exact" w:val="2386"/>
        </w:trPr>
        <w:tc>
          <w:tcPr>
            <w:tcW w:w="2093" w:type="dxa"/>
            <w:tcMar>
              <w:top w:w="57" w:type="dxa"/>
              <w:bottom w:w="57" w:type="dxa"/>
            </w:tcMar>
          </w:tcPr>
          <w:p w14:paraId="3A546A95" w14:textId="62F0BDE3" w:rsidR="00F61524" w:rsidRDefault="00F61524" w:rsidP="00F61524">
            <w:pPr>
              <w:spacing w:after="0"/>
              <w:rPr>
                <w:rFonts w:cs="Arial"/>
              </w:rPr>
            </w:pPr>
            <w:r>
              <w:rPr>
                <w:rFonts w:cs="Arial"/>
                <w:sz w:val="18"/>
                <w:szCs w:val="18"/>
              </w:rPr>
              <w:t xml:space="preserve">A / B </w:t>
            </w:r>
          </w:p>
        </w:tc>
        <w:tc>
          <w:tcPr>
            <w:tcW w:w="2126" w:type="dxa"/>
            <w:tcMar>
              <w:top w:w="57" w:type="dxa"/>
              <w:bottom w:w="57" w:type="dxa"/>
            </w:tcMar>
          </w:tcPr>
          <w:p w14:paraId="5389B43D" w14:textId="48B1A1AE" w:rsidR="00F61524" w:rsidRDefault="00F61524" w:rsidP="00F61524">
            <w:pPr>
              <w:spacing w:after="0"/>
              <w:rPr>
                <w:rFonts w:cs="Arial"/>
              </w:rPr>
            </w:pPr>
            <w:r>
              <w:rPr>
                <w:rFonts w:cs="Arial"/>
                <w:sz w:val="18"/>
                <w:szCs w:val="18"/>
              </w:rPr>
              <w:t>Key Stage 3 Literacy and Numeracy Catch Up With Particular Focus On Year 7 – Literacy Tool Box, Spelling Sessions, Numeracy Sessions, Reading and Writing Catch Up.</w:t>
            </w:r>
          </w:p>
        </w:tc>
        <w:tc>
          <w:tcPr>
            <w:tcW w:w="4678" w:type="dxa"/>
            <w:tcMar>
              <w:top w:w="57" w:type="dxa"/>
              <w:bottom w:w="57" w:type="dxa"/>
            </w:tcMar>
          </w:tcPr>
          <w:p w14:paraId="64D46764" w14:textId="3DE7A1D2" w:rsidR="00F61524" w:rsidRDefault="00F81F98" w:rsidP="00F61524">
            <w:pPr>
              <w:spacing w:after="0"/>
              <w:rPr>
                <w:rFonts w:cs="Arial"/>
              </w:rPr>
            </w:pPr>
            <w:r>
              <w:rPr>
                <w:rFonts w:cs="Arial"/>
              </w:rPr>
              <w:t>“High Impact”, students showed progression and advanced rapidly, regular changing of targeted students based on progression from starting points in their respective area.</w:t>
            </w:r>
          </w:p>
        </w:tc>
        <w:tc>
          <w:tcPr>
            <w:tcW w:w="5528" w:type="dxa"/>
            <w:tcMar>
              <w:top w:w="57" w:type="dxa"/>
              <w:bottom w:w="57" w:type="dxa"/>
            </w:tcMar>
          </w:tcPr>
          <w:p w14:paraId="438F625C" w14:textId="77777777" w:rsidR="00F61524" w:rsidRDefault="00F81F98" w:rsidP="00F61524">
            <w:pPr>
              <w:spacing w:after="0"/>
              <w:rPr>
                <w:rFonts w:cs="Arial"/>
              </w:rPr>
            </w:pPr>
            <w:r>
              <w:rPr>
                <w:rFonts w:cs="Arial"/>
              </w:rPr>
              <w:t>Identification of underperforming Year 7s from transition data sooner and catch up sessions to commence sooner. To be continued.</w:t>
            </w:r>
          </w:p>
        </w:tc>
        <w:tc>
          <w:tcPr>
            <w:tcW w:w="1134" w:type="dxa"/>
            <w:shd w:val="clear" w:color="auto" w:fill="auto"/>
          </w:tcPr>
          <w:p w14:paraId="6EBD4700" w14:textId="4D557223" w:rsidR="00F61524" w:rsidRDefault="00347F08" w:rsidP="00F61524">
            <w:pPr>
              <w:spacing w:after="0"/>
              <w:rPr>
                <w:rFonts w:cs="Arial"/>
              </w:rPr>
            </w:pPr>
            <w:r>
              <w:rPr>
                <w:rFonts w:cs="Arial"/>
              </w:rPr>
              <w:t>£4000</w:t>
            </w:r>
          </w:p>
        </w:tc>
      </w:tr>
      <w:tr w:rsidR="00F61524" w14:paraId="4BF1B555" w14:textId="77777777" w:rsidTr="00347F08">
        <w:trPr>
          <w:trHeight w:hRule="exact" w:val="2503"/>
        </w:trPr>
        <w:tc>
          <w:tcPr>
            <w:tcW w:w="2093" w:type="dxa"/>
            <w:tcMar>
              <w:top w:w="57" w:type="dxa"/>
              <w:bottom w:w="57" w:type="dxa"/>
            </w:tcMar>
          </w:tcPr>
          <w:p w14:paraId="14E584B6" w14:textId="61945F7C" w:rsidR="00F61524" w:rsidRDefault="00F61524" w:rsidP="00F61524">
            <w:pPr>
              <w:spacing w:after="0"/>
              <w:rPr>
                <w:rFonts w:cs="Arial"/>
              </w:rPr>
            </w:pPr>
            <w:r>
              <w:rPr>
                <w:rFonts w:cs="Arial"/>
                <w:sz w:val="18"/>
                <w:szCs w:val="18"/>
              </w:rPr>
              <w:t>A / B</w:t>
            </w:r>
          </w:p>
        </w:tc>
        <w:tc>
          <w:tcPr>
            <w:tcW w:w="2126" w:type="dxa"/>
            <w:tcMar>
              <w:top w:w="57" w:type="dxa"/>
              <w:bottom w:w="57" w:type="dxa"/>
            </w:tcMar>
          </w:tcPr>
          <w:p w14:paraId="4420F66F" w14:textId="141FF8A2" w:rsidR="00F61524" w:rsidRDefault="00F61524" w:rsidP="00F61524">
            <w:pPr>
              <w:spacing w:after="0"/>
              <w:rPr>
                <w:rFonts w:cs="Arial"/>
              </w:rPr>
            </w:pPr>
            <w:r>
              <w:rPr>
                <w:rFonts w:cs="Arial"/>
                <w:sz w:val="18"/>
                <w:szCs w:val="18"/>
              </w:rPr>
              <w:t>Year 11 Match Up Tracking and Intervention  - English &amp; Maths Buckets, Ebacc Bucket, Open Bucket. Data Analysis of individual pupils performance and targeted support provided.</w:t>
            </w:r>
          </w:p>
        </w:tc>
        <w:tc>
          <w:tcPr>
            <w:tcW w:w="4678" w:type="dxa"/>
            <w:tcMar>
              <w:top w:w="57" w:type="dxa"/>
              <w:bottom w:w="57" w:type="dxa"/>
            </w:tcMar>
          </w:tcPr>
          <w:p w14:paraId="3F9AE2A1" w14:textId="68178E33" w:rsidR="00F61524" w:rsidRDefault="00F81F98" w:rsidP="00F61524">
            <w:pPr>
              <w:spacing w:after="0"/>
              <w:rPr>
                <w:rFonts w:cs="Arial"/>
              </w:rPr>
            </w:pPr>
            <w:r>
              <w:rPr>
                <w:rFonts w:cs="Arial"/>
              </w:rPr>
              <w:t xml:space="preserve">“Little Impact”, 15% </w:t>
            </w:r>
            <w:r w:rsidR="00A344C3">
              <w:rPr>
                <w:rFonts w:cs="Arial"/>
              </w:rPr>
              <w:t>non-match</w:t>
            </w:r>
            <w:r>
              <w:rPr>
                <w:rFonts w:cs="Arial"/>
              </w:rPr>
              <w:t xml:space="preserve"> up in English and Maths Basics, </w:t>
            </w:r>
            <w:r w:rsidR="005043A6">
              <w:rPr>
                <w:rFonts w:cs="Arial"/>
              </w:rPr>
              <w:t>Ebacc and Open Bucket negative progress.</w:t>
            </w:r>
          </w:p>
        </w:tc>
        <w:tc>
          <w:tcPr>
            <w:tcW w:w="5528" w:type="dxa"/>
            <w:tcMar>
              <w:top w:w="57" w:type="dxa"/>
              <w:bottom w:w="57" w:type="dxa"/>
            </w:tcMar>
          </w:tcPr>
          <w:p w14:paraId="33F52051" w14:textId="4C516B0C" w:rsidR="00F61524" w:rsidRDefault="005043A6" w:rsidP="00F61524">
            <w:pPr>
              <w:spacing w:after="0"/>
              <w:rPr>
                <w:rFonts w:cs="Arial"/>
              </w:rPr>
            </w:pPr>
            <w:r>
              <w:rPr>
                <w:rFonts w:cs="Arial"/>
              </w:rPr>
              <w:t xml:space="preserve">Half termly data release of match up for English / Maths, Science / Hums, scheduled meetings between AP and </w:t>
            </w:r>
            <w:r w:rsidR="00D45B47">
              <w:rPr>
                <w:rFonts w:cs="Arial"/>
              </w:rPr>
              <w:t>relevant</w:t>
            </w:r>
            <w:r>
              <w:rPr>
                <w:rFonts w:cs="Arial"/>
              </w:rPr>
              <w:t xml:space="preserve"> co-ordinator with specific students targeted and action plans in place. To be continued.</w:t>
            </w:r>
          </w:p>
        </w:tc>
        <w:tc>
          <w:tcPr>
            <w:tcW w:w="1134" w:type="dxa"/>
            <w:shd w:val="clear" w:color="auto" w:fill="auto"/>
          </w:tcPr>
          <w:p w14:paraId="5DE5977E" w14:textId="61634F25" w:rsidR="00F61524" w:rsidRDefault="00347F08" w:rsidP="00F61524">
            <w:pPr>
              <w:spacing w:after="0"/>
              <w:rPr>
                <w:rFonts w:cs="Arial"/>
              </w:rPr>
            </w:pPr>
            <w:r>
              <w:rPr>
                <w:rFonts w:cs="Arial"/>
              </w:rPr>
              <w:t>£7000</w:t>
            </w:r>
          </w:p>
        </w:tc>
      </w:tr>
      <w:tr w:rsidR="00F61524" w14:paraId="6C8F84FA" w14:textId="77777777" w:rsidTr="00347F08">
        <w:trPr>
          <w:trHeight w:hRule="exact" w:val="2278"/>
        </w:trPr>
        <w:tc>
          <w:tcPr>
            <w:tcW w:w="2093" w:type="dxa"/>
            <w:tcMar>
              <w:top w:w="57" w:type="dxa"/>
              <w:bottom w:w="57" w:type="dxa"/>
            </w:tcMar>
          </w:tcPr>
          <w:p w14:paraId="766135A0" w14:textId="29921780" w:rsidR="00F61524" w:rsidRDefault="00F61524" w:rsidP="00F61524">
            <w:pPr>
              <w:spacing w:after="0"/>
              <w:rPr>
                <w:rFonts w:cs="Arial"/>
              </w:rPr>
            </w:pPr>
            <w:r>
              <w:rPr>
                <w:rFonts w:cs="Arial"/>
                <w:sz w:val="18"/>
                <w:szCs w:val="18"/>
              </w:rPr>
              <w:t>A / B / C</w:t>
            </w:r>
          </w:p>
        </w:tc>
        <w:tc>
          <w:tcPr>
            <w:tcW w:w="2126" w:type="dxa"/>
            <w:tcMar>
              <w:top w:w="57" w:type="dxa"/>
              <w:bottom w:w="57" w:type="dxa"/>
            </w:tcMar>
          </w:tcPr>
          <w:p w14:paraId="0A53382F" w14:textId="63C21E11" w:rsidR="00F61524" w:rsidRDefault="00F61524" w:rsidP="00F61524">
            <w:pPr>
              <w:spacing w:after="0"/>
              <w:rPr>
                <w:rFonts w:cs="Arial"/>
              </w:rPr>
            </w:pPr>
            <w:r>
              <w:rPr>
                <w:rFonts w:cs="Arial"/>
                <w:sz w:val="18"/>
                <w:szCs w:val="18"/>
              </w:rPr>
              <w:t xml:space="preserve">Talent Ed Raising Aspiration &amp; Study Skills 21 Week Programme aimed at High </w:t>
            </w:r>
            <w:r w:rsidR="00A344C3">
              <w:rPr>
                <w:rFonts w:cs="Arial"/>
                <w:sz w:val="18"/>
                <w:szCs w:val="18"/>
              </w:rPr>
              <w:t>Ability</w:t>
            </w:r>
            <w:r>
              <w:rPr>
                <w:rFonts w:cs="Arial"/>
                <w:sz w:val="18"/>
                <w:szCs w:val="18"/>
              </w:rPr>
              <w:t xml:space="preserve"> Disadvantaged and Non Disadvantaged Year 9 Students.</w:t>
            </w:r>
          </w:p>
        </w:tc>
        <w:tc>
          <w:tcPr>
            <w:tcW w:w="4678" w:type="dxa"/>
            <w:tcMar>
              <w:top w:w="57" w:type="dxa"/>
              <w:bottom w:w="57" w:type="dxa"/>
            </w:tcMar>
          </w:tcPr>
          <w:p w14:paraId="359F1CB2" w14:textId="3B5B6B14" w:rsidR="00F61524" w:rsidRDefault="005043A6" w:rsidP="00F61524">
            <w:pPr>
              <w:spacing w:after="0"/>
              <w:rPr>
                <w:rFonts w:cs="Arial"/>
              </w:rPr>
            </w:pPr>
            <w:r>
              <w:rPr>
                <w:rFonts w:cs="Arial"/>
              </w:rPr>
              <w:t>“High Impact”, raising of aspirations from students, study skills developed as evidenced by end of term assessment data.</w:t>
            </w:r>
          </w:p>
        </w:tc>
        <w:tc>
          <w:tcPr>
            <w:tcW w:w="5528" w:type="dxa"/>
            <w:tcMar>
              <w:top w:w="57" w:type="dxa"/>
              <w:bottom w:w="57" w:type="dxa"/>
            </w:tcMar>
          </w:tcPr>
          <w:p w14:paraId="341CA64A" w14:textId="34D217E2" w:rsidR="00F61524" w:rsidRDefault="005043A6" w:rsidP="00F61524">
            <w:pPr>
              <w:spacing w:after="0"/>
              <w:rPr>
                <w:rFonts w:cs="Arial"/>
              </w:rPr>
            </w:pPr>
            <w:r>
              <w:rPr>
                <w:rFonts w:cs="Arial"/>
              </w:rPr>
              <w:t>Targeted selection of students from funders remit e.g. postcode will determine next cohort, decision for continuation pending.</w:t>
            </w:r>
          </w:p>
        </w:tc>
        <w:tc>
          <w:tcPr>
            <w:tcW w:w="1134" w:type="dxa"/>
            <w:shd w:val="clear" w:color="auto" w:fill="auto"/>
          </w:tcPr>
          <w:p w14:paraId="4A24459D" w14:textId="5D858F67" w:rsidR="00F61524" w:rsidRDefault="00347F08" w:rsidP="00F61524">
            <w:pPr>
              <w:spacing w:after="0"/>
              <w:rPr>
                <w:rFonts w:cs="Arial"/>
              </w:rPr>
            </w:pPr>
            <w:r>
              <w:rPr>
                <w:rFonts w:cs="Arial"/>
              </w:rPr>
              <w:t>£2000</w:t>
            </w:r>
          </w:p>
        </w:tc>
      </w:tr>
      <w:tr w:rsidR="00F61524" w14:paraId="27CACFF2" w14:textId="77777777" w:rsidTr="006431E0">
        <w:trPr>
          <w:trHeight w:hRule="exact" w:val="439"/>
        </w:trPr>
        <w:tc>
          <w:tcPr>
            <w:tcW w:w="15559" w:type="dxa"/>
            <w:gridSpan w:val="5"/>
            <w:tcMar>
              <w:top w:w="57" w:type="dxa"/>
              <w:bottom w:w="57" w:type="dxa"/>
            </w:tcMar>
            <w:vAlign w:val="center"/>
          </w:tcPr>
          <w:p w14:paraId="58ED6F11" w14:textId="77777777" w:rsidR="00F61524" w:rsidRPr="004F6468" w:rsidRDefault="00F61524" w:rsidP="00F61524">
            <w:pPr>
              <w:pStyle w:val="ListParagraph"/>
              <w:numPr>
                <w:ilvl w:val="0"/>
                <w:numId w:val="27"/>
              </w:numPr>
              <w:spacing w:after="0"/>
              <w:ind w:left="426" w:hanging="142"/>
              <w:contextualSpacing w:val="0"/>
              <w:rPr>
                <w:rFonts w:cs="Arial"/>
                <w:b/>
              </w:rPr>
            </w:pPr>
            <w:r>
              <w:rPr>
                <w:rFonts w:cs="Arial"/>
                <w:b/>
              </w:rPr>
              <w:t>Other approaches</w:t>
            </w:r>
          </w:p>
        </w:tc>
      </w:tr>
      <w:tr w:rsidR="00F61524" w:rsidRPr="006D447D" w14:paraId="0B664935" w14:textId="77777777" w:rsidTr="006431E0">
        <w:tc>
          <w:tcPr>
            <w:tcW w:w="2093" w:type="dxa"/>
            <w:tcMar>
              <w:top w:w="57" w:type="dxa"/>
              <w:bottom w:w="57" w:type="dxa"/>
            </w:tcMar>
          </w:tcPr>
          <w:p w14:paraId="2A98388E" w14:textId="77777777" w:rsidR="00F61524" w:rsidRPr="006D447D" w:rsidRDefault="00F61524" w:rsidP="00F61524">
            <w:pPr>
              <w:spacing w:after="0"/>
              <w:rPr>
                <w:rFonts w:cs="Arial"/>
                <w:b/>
              </w:rPr>
            </w:pPr>
            <w:r>
              <w:rPr>
                <w:rFonts w:cs="Arial"/>
                <w:b/>
              </w:rPr>
              <w:t>Desired o</w:t>
            </w:r>
            <w:r w:rsidRPr="006D447D">
              <w:rPr>
                <w:rFonts w:cs="Arial"/>
                <w:b/>
              </w:rPr>
              <w:t>utcome</w:t>
            </w:r>
          </w:p>
        </w:tc>
        <w:tc>
          <w:tcPr>
            <w:tcW w:w="2126" w:type="dxa"/>
            <w:tcMar>
              <w:top w:w="57" w:type="dxa"/>
              <w:bottom w:w="57" w:type="dxa"/>
            </w:tcMar>
          </w:tcPr>
          <w:p w14:paraId="2CBE578F" w14:textId="30466C44" w:rsidR="00F61524" w:rsidRPr="006D447D" w:rsidRDefault="00F61524" w:rsidP="00F61524">
            <w:pPr>
              <w:spacing w:after="0"/>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14:paraId="1D31D6BA" w14:textId="77777777" w:rsidR="00F61524" w:rsidRPr="005A04D4" w:rsidRDefault="00F61524" w:rsidP="00F61524">
            <w:pPr>
              <w:spacing w:after="0"/>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14:paraId="1C0765E1" w14:textId="77777777" w:rsidR="00F61524" w:rsidRDefault="00F61524" w:rsidP="00F61524">
            <w:pPr>
              <w:spacing w:after="0"/>
              <w:rPr>
                <w:rFonts w:cs="Arial"/>
                <w:b/>
              </w:rPr>
            </w:pPr>
            <w:r>
              <w:rPr>
                <w:rFonts w:cs="Arial"/>
                <w:b/>
              </w:rPr>
              <w:t xml:space="preserve">Lessons learned </w:t>
            </w:r>
          </w:p>
          <w:p w14:paraId="62DC2714" w14:textId="77777777" w:rsidR="00F61524" w:rsidRPr="006D447D" w:rsidRDefault="00F61524" w:rsidP="00F61524">
            <w:pPr>
              <w:spacing w:after="0"/>
              <w:rPr>
                <w:rFonts w:cs="Arial"/>
                <w:b/>
              </w:rPr>
            </w:pPr>
            <w:r w:rsidRPr="007335B7">
              <w:rPr>
                <w:rFonts w:cs="Arial"/>
              </w:rPr>
              <w:t>(and whether you will continue with this approach)</w:t>
            </w:r>
          </w:p>
        </w:tc>
        <w:tc>
          <w:tcPr>
            <w:tcW w:w="1134" w:type="dxa"/>
          </w:tcPr>
          <w:p w14:paraId="32D408E7" w14:textId="77777777" w:rsidR="00F61524" w:rsidRPr="006D447D" w:rsidRDefault="00F61524" w:rsidP="00F61524">
            <w:pPr>
              <w:spacing w:after="0"/>
              <w:rPr>
                <w:rFonts w:cs="Arial"/>
                <w:b/>
              </w:rPr>
            </w:pPr>
            <w:r w:rsidRPr="006D447D">
              <w:rPr>
                <w:rFonts w:cs="Arial"/>
                <w:b/>
              </w:rPr>
              <w:t>Cost</w:t>
            </w:r>
          </w:p>
        </w:tc>
      </w:tr>
      <w:tr w:rsidR="00F61524" w14:paraId="054A7D98" w14:textId="77777777" w:rsidTr="00347F08">
        <w:trPr>
          <w:trHeight w:hRule="exact" w:val="1063"/>
        </w:trPr>
        <w:tc>
          <w:tcPr>
            <w:tcW w:w="2093" w:type="dxa"/>
            <w:tcMar>
              <w:top w:w="57" w:type="dxa"/>
              <w:bottom w:w="57" w:type="dxa"/>
            </w:tcMar>
          </w:tcPr>
          <w:p w14:paraId="6E132E13" w14:textId="40813236" w:rsidR="00F61524" w:rsidRDefault="00F61524" w:rsidP="00F61524">
            <w:pPr>
              <w:spacing w:after="0"/>
              <w:rPr>
                <w:rFonts w:cs="Arial"/>
              </w:rPr>
            </w:pPr>
            <w:r>
              <w:rPr>
                <w:rFonts w:cs="Arial"/>
                <w:sz w:val="18"/>
                <w:szCs w:val="18"/>
              </w:rPr>
              <w:t>A / C / D</w:t>
            </w:r>
          </w:p>
        </w:tc>
        <w:tc>
          <w:tcPr>
            <w:tcW w:w="2126" w:type="dxa"/>
            <w:tcMar>
              <w:top w:w="57" w:type="dxa"/>
              <w:bottom w:w="57" w:type="dxa"/>
            </w:tcMar>
          </w:tcPr>
          <w:p w14:paraId="70DB751A" w14:textId="7613F87C" w:rsidR="00F61524" w:rsidRDefault="00F61524" w:rsidP="00F61524">
            <w:pPr>
              <w:spacing w:after="0"/>
              <w:rPr>
                <w:rFonts w:cs="Arial"/>
              </w:rPr>
            </w:pPr>
            <w:r>
              <w:rPr>
                <w:rFonts w:cs="Arial"/>
                <w:sz w:val="18"/>
                <w:szCs w:val="18"/>
              </w:rPr>
              <w:t>Trailblazer and C</w:t>
            </w:r>
            <w:r w:rsidR="00D45B47">
              <w:rPr>
                <w:rFonts w:cs="Arial"/>
                <w:sz w:val="18"/>
                <w:szCs w:val="18"/>
              </w:rPr>
              <w:t>ultural Education Extra Curricula</w:t>
            </w:r>
            <w:r>
              <w:rPr>
                <w:rFonts w:cs="Arial"/>
                <w:sz w:val="18"/>
                <w:szCs w:val="18"/>
              </w:rPr>
              <w:t>r Trips and Visits Project</w:t>
            </w:r>
          </w:p>
        </w:tc>
        <w:tc>
          <w:tcPr>
            <w:tcW w:w="4678" w:type="dxa"/>
            <w:tcMar>
              <w:top w:w="57" w:type="dxa"/>
              <w:bottom w:w="57" w:type="dxa"/>
            </w:tcMar>
          </w:tcPr>
          <w:p w14:paraId="2E285D5C" w14:textId="42AB6A0C" w:rsidR="00F61524" w:rsidRDefault="001F126D" w:rsidP="00F61524">
            <w:pPr>
              <w:spacing w:after="0"/>
              <w:rPr>
                <w:rFonts w:cs="Arial"/>
              </w:rPr>
            </w:pPr>
            <w:r>
              <w:rPr>
                <w:rFonts w:cs="Arial"/>
              </w:rPr>
              <w:t xml:space="preserve">“High Impact”, increase in number of students taking part in </w:t>
            </w:r>
            <w:r w:rsidR="00A344C3">
              <w:rPr>
                <w:rFonts w:cs="Arial"/>
              </w:rPr>
              <w:t>extracurricular</w:t>
            </w:r>
            <w:bookmarkStart w:id="2" w:name="_GoBack"/>
            <w:bookmarkEnd w:id="2"/>
            <w:r>
              <w:rPr>
                <w:rFonts w:cs="Arial"/>
              </w:rPr>
              <w:t xml:space="preserve"> trips and cultural </w:t>
            </w:r>
            <w:r w:rsidR="00D45B47">
              <w:rPr>
                <w:rFonts w:cs="Arial"/>
              </w:rPr>
              <w:t>visits</w:t>
            </w:r>
            <w:r>
              <w:rPr>
                <w:rFonts w:cs="Arial"/>
              </w:rPr>
              <w:t xml:space="preserve"> all year groups.</w:t>
            </w:r>
          </w:p>
        </w:tc>
        <w:tc>
          <w:tcPr>
            <w:tcW w:w="5528" w:type="dxa"/>
            <w:tcMar>
              <w:top w:w="57" w:type="dxa"/>
              <w:bottom w:w="57" w:type="dxa"/>
            </w:tcMar>
          </w:tcPr>
          <w:p w14:paraId="5D925016" w14:textId="56067987" w:rsidR="00F61524" w:rsidRDefault="001F126D" w:rsidP="00F61524">
            <w:pPr>
              <w:spacing w:after="0"/>
              <w:rPr>
                <w:rFonts w:cs="Arial"/>
              </w:rPr>
            </w:pPr>
            <w:r>
              <w:rPr>
                <w:rFonts w:cs="Arial"/>
              </w:rPr>
              <w:t xml:space="preserve">Additional trips including overnight </w:t>
            </w:r>
            <w:r w:rsidR="00D45B47">
              <w:rPr>
                <w:rFonts w:cs="Arial"/>
              </w:rPr>
              <w:t>residential</w:t>
            </w:r>
            <w:r>
              <w:rPr>
                <w:rFonts w:cs="Arial"/>
              </w:rPr>
              <w:t xml:space="preserve"> to be added to 2018-2019 </w:t>
            </w:r>
            <w:r w:rsidR="00D45B47">
              <w:rPr>
                <w:rFonts w:cs="Arial"/>
              </w:rPr>
              <w:t>calendar</w:t>
            </w:r>
            <w:r>
              <w:rPr>
                <w:rFonts w:cs="Arial"/>
              </w:rPr>
              <w:t xml:space="preserve"> – To be continued.</w:t>
            </w:r>
          </w:p>
        </w:tc>
        <w:tc>
          <w:tcPr>
            <w:tcW w:w="1134" w:type="dxa"/>
            <w:shd w:val="clear" w:color="auto" w:fill="auto"/>
          </w:tcPr>
          <w:p w14:paraId="511748A3" w14:textId="55DB7EF1" w:rsidR="00F61524" w:rsidRDefault="00347F08" w:rsidP="00F61524">
            <w:pPr>
              <w:spacing w:after="0"/>
              <w:rPr>
                <w:rFonts w:cs="Arial"/>
              </w:rPr>
            </w:pPr>
            <w:r>
              <w:rPr>
                <w:rFonts w:cs="Arial"/>
              </w:rPr>
              <w:t>£11000</w:t>
            </w:r>
          </w:p>
        </w:tc>
      </w:tr>
      <w:tr w:rsidR="00F61524" w14:paraId="45A103F0" w14:textId="77777777" w:rsidTr="00347F08">
        <w:trPr>
          <w:trHeight w:hRule="exact" w:val="1441"/>
        </w:trPr>
        <w:tc>
          <w:tcPr>
            <w:tcW w:w="2093" w:type="dxa"/>
            <w:tcMar>
              <w:top w:w="57" w:type="dxa"/>
              <w:bottom w:w="57" w:type="dxa"/>
            </w:tcMar>
          </w:tcPr>
          <w:p w14:paraId="30402A16" w14:textId="61339C2F" w:rsidR="00F61524" w:rsidRDefault="00F61524" w:rsidP="00F61524">
            <w:pPr>
              <w:spacing w:after="0"/>
              <w:rPr>
                <w:rFonts w:cs="Arial"/>
              </w:rPr>
            </w:pPr>
            <w:r>
              <w:rPr>
                <w:rFonts w:cs="Arial"/>
                <w:sz w:val="18"/>
                <w:szCs w:val="18"/>
              </w:rPr>
              <w:t>A / B / C / D</w:t>
            </w:r>
          </w:p>
        </w:tc>
        <w:tc>
          <w:tcPr>
            <w:tcW w:w="2126" w:type="dxa"/>
            <w:tcMar>
              <w:top w:w="57" w:type="dxa"/>
              <w:bottom w:w="57" w:type="dxa"/>
            </w:tcMar>
          </w:tcPr>
          <w:p w14:paraId="289B6822" w14:textId="13FBAED0" w:rsidR="00F61524" w:rsidRDefault="00F61524" w:rsidP="00F61524">
            <w:pPr>
              <w:spacing w:after="0"/>
              <w:rPr>
                <w:rFonts w:cs="Arial"/>
              </w:rPr>
            </w:pPr>
            <w:r>
              <w:rPr>
                <w:rFonts w:cs="Arial"/>
                <w:sz w:val="18"/>
                <w:szCs w:val="18"/>
              </w:rPr>
              <w:t>Route 1000 “R1K” Year 11 Nothing Else Matters Project</w:t>
            </w:r>
          </w:p>
        </w:tc>
        <w:tc>
          <w:tcPr>
            <w:tcW w:w="4678" w:type="dxa"/>
            <w:tcMar>
              <w:top w:w="57" w:type="dxa"/>
              <w:bottom w:w="57" w:type="dxa"/>
            </w:tcMar>
          </w:tcPr>
          <w:p w14:paraId="6CF6A788" w14:textId="2C29F9BB" w:rsidR="00F61524" w:rsidRDefault="008A7419" w:rsidP="00F61524">
            <w:pPr>
              <w:spacing w:after="0"/>
              <w:rPr>
                <w:rFonts w:cs="Arial"/>
              </w:rPr>
            </w:pPr>
            <w:r>
              <w:rPr>
                <w:rFonts w:cs="Arial"/>
              </w:rPr>
              <w:t>“Some Impact”,  higher levels of motivation and attendance to intervention evidenced by Year 11 students / teachers.</w:t>
            </w:r>
          </w:p>
        </w:tc>
        <w:tc>
          <w:tcPr>
            <w:tcW w:w="5528" w:type="dxa"/>
            <w:tcMar>
              <w:top w:w="57" w:type="dxa"/>
              <w:bottom w:w="57" w:type="dxa"/>
            </w:tcMar>
          </w:tcPr>
          <w:p w14:paraId="4D85FBAD" w14:textId="4216A972" w:rsidR="00F61524" w:rsidRDefault="008A7419" w:rsidP="00F61524">
            <w:pPr>
              <w:spacing w:after="0"/>
              <w:rPr>
                <w:rFonts w:cs="Arial"/>
              </w:rPr>
            </w:pPr>
            <w:r>
              <w:rPr>
                <w:rFonts w:cs="Arial"/>
              </w:rPr>
              <w:t>Rebranded for new cohort “Best Ever Yet” changing of some aspects including rewards and celebration and parental engagement. To be continued.</w:t>
            </w:r>
          </w:p>
        </w:tc>
        <w:tc>
          <w:tcPr>
            <w:tcW w:w="1134" w:type="dxa"/>
            <w:shd w:val="clear" w:color="auto" w:fill="auto"/>
          </w:tcPr>
          <w:p w14:paraId="2814EBA6" w14:textId="31BF81AC" w:rsidR="00F61524" w:rsidRDefault="00347F08" w:rsidP="00F61524">
            <w:pPr>
              <w:spacing w:after="0"/>
              <w:rPr>
                <w:rFonts w:cs="Arial"/>
              </w:rPr>
            </w:pPr>
            <w:r>
              <w:rPr>
                <w:rFonts w:cs="Arial"/>
              </w:rPr>
              <w:t>£2000</w:t>
            </w:r>
          </w:p>
        </w:tc>
      </w:tr>
      <w:tr w:rsidR="00F61524" w14:paraId="03DC1FC9" w14:textId="77777777" w:rsidTr="00347F08">
        <w:trPr>
          <w:trHeight w:hRule="exact" w:val="1225"/>
        </w:trPr>
        <w:tc>
          <w:tcPr>
            <w:tcW w:w="2093" w:type="dxa"/>
            <w:tcMar>
              <w:top w:w="57" w:type="dxa"/>
              <w:bottom w:w="57" w:type="dxa"/>
            </w:tcMar>
          </w:tcPr>
          <w:p w14:paraId="59452125" w14:textId="396E1F14" w:rsidR="00F61524" w:rsidRDefault="00F61524" w:rsidP="00F61524">
            <w:pPr>
              <w:spacing w:after="0"/>
              <w:rPr>
                <w:rFonts w:cs="Arial"/>
              </w:rPr>
            </w:pPr>
            <w:r>
              <w:rPr>
                <w:rFonts w:cs="Arial"/>
                <w:sz w:val="18"/>
                <w:szCs w:val="18"/>
              </w:rPr>
              <w:t>C / D</w:t>
            </w:r>
          </w:p>
        </w:tc>
        <w:tc>
          <w:tcPr>
            <w:tcW w:w="2126" w:type="dxa"/>
            <w:tcMar>
              <w:top w:w="57" w:type="dxa"/>
              <w:bottom w:w="57" w:type="dxa"/>
            </w:tcMar>
          </w:tcPr>
          <w:p w14:paraId="4C157F34" w14:textId="50AB20F9" w:rsidR="00F61524" w:rsidRDefault="00F61524" w:rsidP="00F61524">
            <w:pPr>
              <w:spacing w:after="0"/>
              <w:rPr>
                <w:rFonts w:cs="Arial"/>
              </w:rPr>
            </w:pPr>
            <w:r>
              <w:rPr>
                <w:rFonts w:cs="Arial"/>
                <w:sz w:val="18"/>
                <w:szCs w:val="18"/>
              </w:rPr>
              <w:t>Attendance, Progress and Attainment Celebration and Rewards Year 7-11</w:t>
            </w:r>
          </w:p>
        </w:tc>
        <w:tc>
          <w:tcPr>
            <w:tcW w:w="4678" w:type="dxa"/>
            <w:tcMar>
              <w:top w:w="57" w:type="dxa"/>
              <w:bottom w:w="57" w:type="dxa"/>
            </w:tcMar>
          </w:tcPr>
          <w:p w14:paraId="6FBDC3E8" w14:textId="1C5B3E4E" w:rsidR="00F61524" w:rsidRDefault="008A7419" w:rsidP="00F61524">
            <w:pPr>
              <w:spacing w:after="0"/>
              <w:rPr>
                <w:rFonts w:cs="Arial"/>
              </w:rPr>
            </w:pPr>
            <w:r>
              <w:rPr>
                <w:rFonts w:cs="Arial"/>
              </w:rPr>
              <w:t>“Some Impact”, higher levels of attendance and attitude to learning in lessons evidenced by Year 7-11 students.</w:t>
            </w:r>
          </w:p>
        </w:tc>
        <w:tc>
          <w:tcPr>
            <w:tcW w:w="5528" w:type="dxa"/>
            <w:tcMar>
              <w:top w:w="57" w:type="dxa"/>
              <w:bottom w:w="57" w:type="dxa"/>
            </w:tcMar>
          </w:tcPr>
          <w:p w14:paraId="5E118933" w14:textId="48FC3D9B" w:rsidR="00F61524" w:rsidRDefault="00E31967" w:rsidP="00F61524">
            <w:pPr>
              <w:spacing w:after="0"/>
              <w:rPr>
                <w:rFonts w:cs="Arial"/>
              </w:rPr>
            </w:pPr>
            <w:r>
              <w:rPr>
                <w:rFonts w:cs="Arial"/>
              </w:rPr>
              <w:t>To be continued.</w:t>
            </w:r>
          </w:p>
        </w:tc>
        <w:tc>
          <w:tcPr>
            <w:tcW w:w="1134" w:type="dxa"/>
            <w:shd w:val="clear" w:color="auto" w:fill="auto"/>
          </w:tcPr>
          <w:p w14:paraId="61C95559" w14:textId="3F810704" w:rsidR="00F61524" w:rsidRDefault="00347F08" w:rsidP="00F61524">
            <w:pPr>
              <w:spacing w:after="0"/>
              <w:rPr>
                <w:rFonts w:cs="Arial"/>
              </w:rPr>
            </w:pPr>
            <w:r>
              <w:rPr>
                <w:rFonts w:cs="Arial"/>
              </w:rPr>
              <w:t>£4000</w:t>
            </w:r>
          </w:p>
        </w:tc>
      </w:tr>
      <w:tr w:rsidR="00F61524" w14:paraId="71BCF2FE" w14:textId="77777777" w:rsidTr="00347F08">
        <w:trPr>
          <w:trHeight w:hRule="exact" w:val="1963"/>
        </w:trPr>
        <w:tc>
          <w:tcPr>
            <w:tcW w:w="2093" w:type="dxa"/>
            <w:tcMar>
              <w:top w:w="57" w:type="dxa"/>
              <w:bottom w:w="57" w:type="dxa"/>
            </w:tcMar>
          </w:tcPr>
          <w:p w14:paraId="1A614BF6" w14:textId="501CE113" w:rsidR="00F61524" w:rsidRDefault="00F61524" w:rsidP="00F61524">
            <w:pPr>
              <w:spacing w:after="0"/>
              <w:rPr>
                <w:rFonts w:cs="Arial"/>
              </w:rPr>
            </w:pPr>
            <w:r>
              <w:rPr>
                <w:rFonts w:cs="Arial"/>
                <w:sz w:val="18"/>
                <w:szCs w:val="18"/>
              </w:rPr>
              <w:t>A / C</w:t>
            </w:r>
          </w:p>
        </w:tc>
        <w:tc>
          <w:tcPr>
            <w:tcW w:w="2126" w:type="dxa"/>
            <w:tcMar>
              <w:top w:w="57" w:type="dxa"/>
              <w:bottom w:w="57" w:type="dxa"/>
            </w:tcMar>
          </w:tcPr>
          <w:p w14:paraId="21ABDE75" w14:textId="7EF36FF6" w:rsidR="00F61524" w:rsidRDefault="00F61524" w:rsidP="00F61524">
            <w:pPr>
              <w:spacing w:after="0"/>
              <w:rPr>
                <w:rFonts w:cs="Arial"/>
              </w:rPr>
            </w:pPr>
            <w:r>
              <w:rPr>
                <w:rFonts w:cs="Arial"/>
                <w:sz w:val="18"/>
                <w:szCs w:val="18"/>
              </w:rPr>
              <w:t xml:space="preserve">Year 7-11 Character and Resilience Tutor Time Programme </w:t>
            </w:r>
          </w:p>
        </w:tc>
        <w:tc>
          <w:tcPr>
            <w:tcW w:w="4678" w:type="dxa"/>
            <w:tcMar>
              <w:top w:w="57" w:type="dxa"/>
              <w:bottom w:w="57" w:type="dxa"/>
            </w:tcMar>
          </w:tcPr>
          <w:p w14:paraId="5981E9EC" w14:textId="52E86ECB" w:rsidR="00F61524" w:rsidRDefault="00E31967" w:rsidP="00F61524">
            <w:pPr>
              <w:spacing w:after="0"/>
              <w:rPr>
                <w:rFonts w:cs="Arial"/>
              </w:rPr>
            </w:pPr>
            <w:r>
              <w:rPr>
                <w:rFonts w:cs="Arial"/>
              </w:rPr>
              <w:t>“Some Impact”, students using the skills and attributes effectively to develop themselves as well rounded members of society, e.g. Year 8 “Just Give Programme”, Year 11 “Careers project”.</w:t>
            </w:r>
          </w:p>
        </w:tc>
        <w:tc>
          <w:tcPr>
            <w:tcW w:w="5528" w:type="dxa"/>
            <w:tcMar>
              <w:top w:w="57" w:type="dxa"/>
              <w:bottom w:w="57" w:type="dxa"/>
            </w:tcMar>
          </w:tcPr>
          <w:p w14:paraId="67F7DE25" w14:textId="2C5A6D49" w:rsidR="00F61524" w:rsidRDefault="00E31967" w:rsidP="00F61524">
            <w:pPr>
              <w:spacing w:after="0"/>
              <w:rPr>
                <w:rFonts w:cs="Arial"/>
              </w:rPr>
            </w:pPr>
            <w:r>
              <w:rPr>
                <w:rFonts w:cs="Arial"/>
              </w:rPr>
              <w:t>Character and Resilience programme to extend to two days a week to allow for students to apply learning and skills.</w:t>
            </w:r>
            <w:r w:rsidR="001928B4">
              <w:rPr>
                <w:rFonts w:cs="Arial"/>
              </w:rPr>
              <w:t xml:space="preserve"> To be continued.</w:t>
            </w:r>
          </w:p>
        </w:tc>
        <w:tc>
          <w:tcPr>
            <w:tcW w:w="1134" w:type="dxa"/>
            <w:shd w:val="clear" w:color="auto" w:fill="auto"/>
          </w:tcPr>
          <w:p w14:paraId="2B12225C" w14:textId="38AD6DAC" w:rsidR="00F61524" w:rsidRDefault="00347F08" w:rsidP="00F61524">
            <w:pPr>
              <w:spacing w:after="0"/>
              <w:rPr>
                <w:rFonts w:cs="Arial"/>
              </w:rPr>
            </w:pPr>
            <w:r>
              <w:rPr>
                <w:rFonts w:cs="Arial"/>
              </w:rPr>
              <w:t>£3000</w:t>
            </w:r>
          </w:p>
        </w:tc>
      </w:tr>
      <w:tr w:rsidR="00F61524" w14:paraId="451D33F6" w14:textId="77777777" w:rsidTr="00347F08">
        <w:trPr>
          <w:trHeight w:hRule="exact" w:val="1936"/>
        </w:trPr>
        <w:tc>
          <w:tcPr>
            <w:tcW w:w="2093" w:type="dxa"/>
            <w:tcMar>
              <w:top w:w="57" w:type="dxa"/>
              <w:bottom w:w="57" w:type="dxa"/>
            </w:tcMar>
          </w:tcPr>
          <w:p w14:paraId="78AF8645" w14:textId="5C1B3D4E" w:rsidR="00F61524" w:rsidRDefault="00F61524" w:rsidP="00F61524">
            <w:pPr>
              <w:spacing w:after="0"/>
              <w:rPr>
                <w:rFonts w:cs="Arial"/>
              </w:rPr>
            </w:pPr>
            <w:r>
              <w:rPr>
                <w:rFonts w:cs="Arial"/>
                <w:sz w:val="18"/>
                <w:szCs w:val="18"/>
              </w:rPr>
              <w:t>A / C / D</w:t>
            </w:r>
          </w:p>
        </w:tc>
        <w:tc>
          <w:tcPr>
            <w:tcW w:w="2126" w:type="dxa"/>
            <w:tcMar>
              <w:top w:w="57" w:type="dxa"/>
              <w:bottom w:w="57" w:type="dxa"/>
            </w:tcMar>
          </w:tcPr>
          <w:p w14:paraId="00BF1096" w14:textId="039E8F0F" w:rsidR="00F61524" w:rsidRDefault="00F61524" w:rsidP="00F61524">
            <w:pPr>
              <w:spacing w:after="0"/>
              <w:rPr>
                <w:rFonts w:cs="Arial"/>
              </w:rPr>
            </w:pPr>
            <w:r>
              <w:rPr>
                <w:rFonts w:cs="Arial"/>
                <w:sz w:val="18"/>
                <w:szCs w:val="18"/>
              </w:rPr>
              <w:t xml:space="preserve">Provision of </w:t>
            </w:r>
            <w:r w:rsidR="00D45B47">
              <w:rPr>
                <w:rFonts w:cs="Arial"/>
                <w:sz w:val="18"/>
                <w:szCs w:val="18"/>
              </w:rPr>
              <w:t>curriculum</w:t>
            </w:r>
            <w:r>
              <w:rPr>
                <w:rFonts w:cs="Arial"/>
                <w:sz w:val="18"/>
                <w:szCs w:val="18"/>
              </w:rPr>
              <w:t xml:space="preserve"> resources for </w:t>
            </w:r>
            <w:r w:rsidR="00D45B47">
              <w:rPr>
                <w:rFonts w:cs="Arial"/>
                <w:sz w:val="18"/>
                <w:szCs w:val="18"/>
              </w:rPr>
              <w:t>disadvantaged</w:t>
            </w:r>
            <w:r>
              <w:rPr>
                <w:rFonts w:cs="Arial"/>
                <w:sz w:val="18"/>
                <w:szCs w:val="18"/>
              </w:rPr>
              <w:t xml:space="preserve"> students such as cooking ingredients, music tuition, uniform, stationary etc.</w:t>
            </w:r>
          </w:p>
        </w:tc>
        <w:tc>
          <w:tcPr>
            <w:tcW w:w="4678" w:type="dxa"/>
            <w:tcMar>
              <w:top w:w="57" w:type="dxa"/>
              <w:bottom w:w="57" w:type="dxa"/>
            </w:tcMar>
          </w:tcPr>
          <w:p w14:paraId="3CEC0636" w14:textId="42642C56" w:rsidR="00F61524" w:rsidRDefault="001928B4" w:rsidP="00F61524">
            <w:pPr>
              <w:spacing w:after="0"/>
              <w:rPr>
                <w:rFonts w:cs="Arial"/>
              </w:rPr>
            </w:pPr>
            <w:r>
              <w:rPr>
                <w:rFonts w:cs="Arial"/>
              </w:rPr>
              <w:t>“High Impact”, students more able to access learning and not held back by physical resources, higher level of engagement in learning and therefore progress.</w:t>
            </w:r>
          </w:p>
        </w:tc>
        <w:tc>
          <w:tcPr>
            <w:tcW w:w="5528" w:type="dxa"/>
            <w:tcMar>
              <w:top w:w="57" w:type="dxa"/>
              <w:bottom w:w="57" w:type="dxa"/>
            </w:tcMar>
          </w:tcPr>
          <w:p w14:paraId="45B7168A" w14:textId="20E66959" w:rsidR="00F61524" w:rsidRDefault="001928B4" w:rsidP="00F61524">
            <w:pPr>
              <w:spacing w:after="0"/>
              <w:rPr>
                <w:rFonts w:cs="Arial"/>
              </w:rPr>
            </w:pPr>
            <w:r>
              <w:rPr>
                <w:rFonts w:cs="Arial"/>
              </w:rPr>
              <w:t>To be continued.</w:t>
            </w:r>
          </w:p>
        </w:tc>
        <w:tc>
          <w:tcPr>
            <w:tcW w:w="1134" w:type="dxa"/>
            <w:shd w:val="clear" w:color="auto" w:fill="auto"/>
          </w:tcPr>
          <w:p w14:paraId="1BE89808" w14:textId="6CE8EC91" w:rsidR="00F61524" w:rsidRDefault="00347F08" w:rsidP="00F61524">
            <w:pPr>
              <w:spacing w:after="0"/>
              <w:rPr>
                <w:rFonts w:cs="Arial"/>
              </w:rPr>
            </w:pPr>
            <w:r>
              <w:rPr>
                <w:rFonts w:cs="Arial"/>
              </w:rPr>
              <w:t>£45000</w:t>
            </w:r>
          </w:p>
        </w:tc>
      </w:tr>
      <w:tr w:rsidR="00F61524" w14:paraId="4A52DE94" w14:textId="77777777" w:rsidTr="00347F08">
        <w:trPr>
          <w:trHeight w:hRule="exact" w:val="2800"/>
        </w:trPr>
        <w:tc>
          <w:tcPr>
            <w:tcW w:w="2093" w:type="dxa"/>
            <w:tcMar>
              <w:top w:w="57" w:type="dxa"/>
              <w:bottom w:w="57" w:type="dxa"/>
            </w:tcMar>
          </w:tcPr>
          <w:p w14:paraId="15C0E4AC" w14:textId="0BBCAACB" w:rsidR="00F61524" w:rsidRDefault="00F61524" w:rsidP="00F61524">
            <w:pPr>
              <w:spacing w:after="0"/>
              <w:rPr>
                <w:rFonts w:cs="Arial"/>
              </w:rPr>
            </w:pPr>
            <w:r>
              <w:rPr>
                <w:rFonts w:cs="Arial"/>
                <w:sz w:val="18"/>
                <w:szCs w:val="18"/>
              </w:rPr>
              <w:t>A / D</w:t>
            </w:r>
          </w:p>
        </w:tc>
        <w:tc>
          <w:tcPr>
            <w:tcW w:w="2126" w:type="dxa"/>
            <w:tcMar>
              <w:top w:w="57" w:type="dxa"/>
              <w:bottom w:w="57" w:type="dxa"/>
            </w:tcMar>
          </w:tcPr>
          <w:p w14:paraId="241153A8" w14:textId="2E9BCB81" w:rsidR="00F61524" w:rsidRDefault="00D45B47" w:rsidP="00F61524">
            <w:pPr>
              <w:spacing w:after="0"/>
              <w:rPr>
                <w:rFonts w:cs="Arial"/>
              </w:rPr>
            </w:pPr>
            <w:r>
              <w:rPr>
                <w:rFonts w:cs="Arial"/>
                <w:sz w:val="18"/>
                <w:szCs w:val="18"/>
              </w:rPr>
              <w:t>Pastoral</w:t>
            </w:r>
            <w:r w:rsidR="00F61524">
              <w:rPr>
                <w:rFonts w:cs="Arial"/>
                <w:sz w:val="18"/>
                <w:szCs w:val="18"/>
              </w:rPr>
              <w:t xml:space="preserve"> Support Team Policies and </w:t>
            </w:r>
            <w:r>
              <w:rPr>
                <w:rFonts w:cs="Arial"/>
                <w:sz w:val="18"/>
                <w:szCs w:val="18"/>
              </w:rPr>
              <w:t>Procedures</w:t>
            </w:r>
            <w:r w:rsidR="00F61524">
              <w:rPr>
                <w:rFonts w:cs="Arial"/>
                <w:sz w:val="18"/>
                <w:szCs w:val="18"/>
              </w:rPr>
              <w:t xml:space="preserve"> To Support All Students With Particular Focus on Disadvantaged pupils.</w:t>
            </w:r>
          </w:p>
        </w:tc>
        <w:tc>
          <w:tcPr>
            <w:tcW w:w="4678" w:type="dxa"/>
            <w:tcMar>
              <w:top w:w="57" w:type="dxa"/>
              <w:bottom w:w="57" w:type="dxa"/>
            </w:tcMar>
          </w:tcPr>
          <w:p w14:paraId="47C31E36" w14:textId="51213AC6" w:rsidR="00F61524" w:rsidRDefault="001928B4" w:rsidP="00F61524">
            <w:pPr>
              <w:spacing w:after="0"/>
              <w:rPr>
                <w:rFonts w:cs="Arial"/>
              </w:rPr>
            </w:pPr>
            <w:r>
              <w:rPr>
                <w:rFonts w:cs="Arial"/>
              </w:rPr>
              <w:t xml:space="preserve">“High Impact”, improved overall attendance of PP students 2017/2018 in comparison to </w:t>
            </w:r>
            <w:r w:rsidR="00D45B47">
              <w:rPr>
                <w:rFonts w:cs="Arial"/>
              </w:rPr>
              <w:t>previous</w:t>
            </w:r>
            <w:r>
              <w:rPr>
                <w:rFonts w:cs="Arial"/>
              </w:rPr>
              <w:t xml:space="preserve"> year, reduced PA of PP students 2017/2018 in comparison to previous year, reduced number of FTE and behaviour incidents of PP students 2017/2018 in comparison to previous year.</w:t>
            </w:r>
          </w:p>
        </w:tc>
        <w:tc>
          <w:tcPr>
            <w:tcW w:w="5528" w:type="dxa"/>
            <w:tcMar>
              <w:top w:w="57" w:type="dxa"/>
              <w:bottom w:w="57" w:type="dxa"/>
            </w:tcMar>
          </w:tcPr>
          <w:p w14:paraId="236AD0B7" w14:textId="7FD2F96F" w:rsidR="00F61524" w:rsidRDefault="001928B4" w:rsidP="00F61524">
            <w:pPr>
              <w:spacing w:after="0"/>
              <w:rPr>
                <w:rFonts w:cs="Arial"/>
              </w:rPr>
            </w:pPr>
            <w:r>
              <w:rPr>
                <w:rFonts w:cs="Arial"/>
              </w:rPr>
              <w:t>Further development of pastoral team policies including monitoring of student progress with focus on Year 11 PP to help raise attainment. To be continued.</w:t>
            </w:r>
          </w:p>
        </w:tc>
        <w:tc>
          <w:tcPr>
            <w:tcW w:w="1134" w:type="dxa"/>
            <w:shd w:val="clear" w:color="auto" w:fill="auto"/>
          </w:tcPr>
          <w:p w14:paraId="53D5C0D0" w14:textId="5D19138C" w:rsidR="00F61524" w:rsidRDefault="00347F08" w:rsidP="00F61524">
            <w:pPr>
              <w:spacing w:after="0"/>
              <w:rPr>
                <w:rFonts w:cs="Arial"/>
              </w:rPr>
            </w:pPr>
            <w:r>
              <w:rPr>
                <w:rFonts w:cs="Arial"/>
              </w:rPr>
              <w:t>£30000</w:t>
            </w:r>
          </w:p>
        </w:tc>
      </w:tr>
    </w:tbl>
    <w:p w14:paraId="3B264A7C" w14:textId="77777777" w:rsidR="006431E0" w:rsidRDefault="006431E0">
      <w:r>
        <w:br w:type="page"/>
      </w:r>
    </w:p>
    <w:tbl>
      <w:tblPr>
        <w:tblStyle w:val="TableGrid"/>
        <w:tblW w:w="15559" w:type="dxa"/>
        <w:tblLayout w:type="fixed"/>
        <w:tblLook w:val="04A0" w:firstRow="1" w:lastRow="0" w:firstColumn="1" w:lastColumn="0" w:noHBand="0" w:noVBand="1"/>
      </w:tblPr>
      <w:tblGrid>
        <w:gridCol w:w="15559"/>
      </w:tblGrid>
      <w:tr w:rsidR="00814458" w:rsidRPr="009242F1" w14:paraId="56CE94C5" w14:textId="77777777" w:rsidTr="00451FA7">
        <w:tc>
          <w:tcPr>
            <w:tcW w:w="15559" w:type="dxa"/>
            <w:shd w:val="clear" w:color="auto" w:fill="CFDCE3"/>
            <w:tcMar>
              <w:top w:w="57" w:type="dxa"/>
              <w:bottom w:w="57" w:type="dxa"/>
            </w:tcMar>
          </w:tcPr>
          <w:p w14:paraId="5011D2BE" w14:textId="4DB53104" w:rsidR="00814458" w:rsidRPr="00766387" w:rsidRDefault="00814458" w:rsidP="00AD1C4B">
            <w:pPr>
              <w:pStyle w:val="ListParagraph"/>
              <w:numPr>
                <w:ilvl w:val="0"/>
                <w:numId w:val="33"/>
              </w:numPr>
              <w:spacing w:after="0"/>
              <w:ind w:left="567"/>
              <w:contextualSpacing w:val="0"/>
              <w:rPr>
                <w:rFonts w:cs="Arial"/>
                <w:b/>
              </w:rPr>
            </w:pPr>
            <w:r>
              <w:rPr>
                <w:rFonts w:cs="Arial"/>
                <w:b/>
              </w:rPr>
              <w:t>Additional detail</w:t>
            </w:r>
          </w:p>
        </w:tc>
      </w:tr>
      <w:tr w:rsidR="00814458" w:rsidRPr="009242F1" w14:paraId="5C0B3333" w14:textId="77777777" w:rsidTr="006431E0">
        <w:trPr>
          <w:trHeight w:val="9969"/>
        </w:trPr>
        <w:tc>
          <w:tcPr>
            <w:tcW w:w="15559" w:type="dxa"/>
            <w:shd w:val="clear" w:color="auto" w:fill="auto"/>
            <w:tcMar>
              <w:top w:w="57" w:type="dxa"/>
              <w:bottom w:w="57" w:type="dxa"/>
            </w:tcMar>
          </w:tcPr>
          <w:p w14:paraId="3FD03BEB" w14:textId="3EB5634A" w:rsidR="00D966C5" w:rsidRDefault="00D966C5" w:rsidP="00D966C5">
            <w:pPr>
              <w:tabs>
                <w:tab w:val="center" w:pos="0"/>
              </w:tabs>
              <w:jc w:val="both"/>
              <w:rPr>
                <w:rFonts w:ascii="Calibri" w:hAnsi="Calibri"/>
                <w:b/>
              </w:rPr>
            </w:pPr>
            <w:r>
              <w:rPr>
                <w:rFonts w:ascii="Calibri" w:hAnsi="Calibri"/>
                <w:b/>
              </w:rPr>
              <w:t xml:space="preserve">The Hathaway Academy will maintain its implementation of strategies that have worked and had impact over the last academic year and will continue to research and provide new and effective strategies to ensure that all learners are able to </w:t>
            </w:r>
            <w:r w:rsidR="00D45B47">
              <w:rPr>
                <w:rFonts w:ascii="Calibri" w:hAnsi="Calibri"/>
                <w:b/>
              </w:rPr>
              <w:t>achieve</w:t>
            </w:r>
            <w:r>
              <w:rPr>
                <w:rFonts w:ascii="Calibri" w:hAnsi="Calibri"/>
                <w:b/>
              </w:rPr>
              <w:t xml:space="preserve"> the best possible outcomes. As a result of </w:t>
            </w:r>
            <w:r w:rsidR="00D45B47">
              <w:rPr>
                <w:rFonts w:ascii="Calibri" w:hAnsi="Calibri"/>
                <w:b/>
              </w:rPr>
              <w:t>this</w:t>
            </w:r>
            <w:r>
              <w:rPr>
                <w:rFonts w:ascii="Calibri" w:hAnsi="Calibri"/>
                <w:b/>
              </w:rPr>
              <w:t xml:space="preserve"> Review:</w:t>
            </w:r>
          </w:p>
          <w:p w14:paraId="32978AED" w14:textId="77777777" w:rsidR="00D966C5" w:rsidRDefault="00D966C5" w:rsidP="00D966C5">
            <w:pPr>
              <w:tabs>
                <w:tab w:val="center" w:pos="0"/>
              </w:tabs>
              <w:rPr>
                <w:rFonts w:ascii="Calibri" w:hAnsi="Calibri"/>
                <w:b/>
              </w:rPr>
            </w:pPr>
          </w:p>
          <w:p w14:paraId="7AB976CB" w14:textId="33D70415" w:rsidR="00D966C5" w:rsidRDefault="00D966C5" w:rsidP="00D966C5">
            <w:pPr>
              <w:tabs>
                <w:tab w:val="center" w:pos="0"/>
              </w:tabs>
              <w:rPr>
                <w:rFonts w:ascii="Calibri" w:hAnsi="Calibri"/>
                <w:b/>
              </w:rPr>
            </w:pPr>
            <w:r>
              <w:rPr>
                <w:rFonts w:ascii="Calibri" w:hAnsi="Calibri"/>
                <w:b/>
              </w:rPr>
              <w:t>Pupil Premium Priorities for Hathaway Academy 2018-2019 are:</w:t>
            </w:r>
          </w:p>
          <w:p w14:paraId="380F3BA3" w14:textId="76A6E814" w:rsidR="00D966C5" w:rsidRDefault="00D45B47" w:rsidP="00D966C5">
            <w:pPr>
              <w:pStyle w:val="ListParagraph"/>
              <w:numPr>
                <w:ilvl w:val="0"/>
                <w:numId w:val="38"/>
              </w:numPr>
              <w:tabs>
                <w:tab w:val="center" w:pos="0"/>
              </w:tabs>
              <w:spacing w:after="0" w:line="240" w:lineRule="auto"/>
              <w:contextualSpacing w:val="0"/>
              <w:rPr>
                <w:b/>
              </w:rPr>
            </w:pPr>
            <w:r>
              <w:rPr>
                <w:b/>
              </w:rPr>
              <w:t>Maintain</w:t>
            </w:r>
            <w:r w:rsidR="00D966C5">
              <w:rPr>
                <w:b/>
              </w:rPr>
              <w:t xml:space="preserve"> the closing of the Gap in progress and attainment within English and Maths Buckets.</w:t>
            </w:r>
          </w:p>
          <w:p w14:paraId="3B6FB9A7" w14:textId="77777777" w:rsidR="00D966C5" w:rsidRDefault="00D966C5" w:rsidP="00D966C5">
            <w:pPr>
              <w:pStyle w:val="ListParagraph"/>
              <w:numPr>
                <w:ilvl w:val="0"/>
                <w:numId w:val="38"/>
              </w:numPr>
              <w:tabs>
                <w:tab w:val="center" w:pos="0"/>
              </w:tabs>
              <w:spacing w:after="0" w:line="240" w:lineRule="auto"/>
              <w:contextualSpacing w:val="0"/>
              <w:rPr>
                <w:b/>
              </w:rPr>
            </w:pPr>
            <w:r>
              <w:rPr>
                <w:b/>
              </w:rPr>
              <w:t>Targeted Focus on closing of the Gap in progress and attainment within Ebacc and Open Buckets.</w:t>
            </w:r>
          </w:p>
          <w:p w14:paraId="4832028D" w14:textId="6DCFBD32" w:rsidR="00D966C5" w:rsidRDefault="00D966C5" w:rsidP="00D966C5">
            <w:pPr>
              <w:pStyle w:val="ListParagraph"/>
              <w:numPr>
                <w:ilvl w:val="0"/>
                <w:numId w:val="38"/>
              </w:numPr>
              <w:tabs>
                <w:tab w:val="center" w:pos="0"/>
              </w:tabs>
              <w:spacing w:after="0" w:line="240" w:lineRule="auto"/>
              <w:contextualSpacing w:val="0"/>
              <w:rPr>
                <w:b/>
              </w:rPr>
            </w:pPr>
            <w:r>
              <w:rPr>
                <w:b/>
              </w:rPr>
              <w:t xml:space="preserve">Raising Attainment of High / Middle Ability </w:t>
            </w:r>
            <w:r w:rsidR="00D45B47">
              <w:rPr>
                <w:b/>
              </w:rPr>
              <w:t>Disadvantaged</w:t>
            </w:r>
            <w:r>
              <w:rPr>
                <w:b/>
              </w:rPr>
              <w:t xml:space="preserve"> Learners.</w:t>
            </w:r>
          </w:p>
          <w:p w14:paraId="4198AE9E" w14:textId="77777777" w:rsidR="00D966C5" w:rsidRDefault="00D966C5" w:rsidP="00D966C5">
            <w:pPr>
              <w:tabs>
                <w:tab w:val="center" w:pos="0"/>
              </w:tabs>
              <w:rPr>
                <w:b/>
              </w:rPr>
            </w:pPr>
          </w:p>
          <w:p w14:paraId="196FC39C" w14:textId="454C72E7" w:rsidR="00D966C5" w:rsidRDefault="00D966C5" w:rsidP="00D966C5">
            <w:pPr>
              <w:tabs>
                <w:tab w:val="center" w:pos="0"/>
              </w:tabs>
              <w:rPr>
                <w:rFonts w:asciiTheme="minorHAnsi" w:hAnsiTheme="minorHAnsi" w:cstheme="minorHAnsi"/>
                <w:b/>
              </w:rPr>
            </w:pPr>
            <w:r w:rsidRPr="00734534">
              <w:rPr>
                <w:rFonts w:asciiTheme="minorHAnsi" w:hAnsiTheme="minorHAnsi" w:cstheme="minorHAnsi"/>
                <w:b/>
              </w:rPr>
              <w:t xml:space="preserve">Whole School </w:t>
            </w:r>
            <w:r>
              <w:rPr>
                <w:rFonts w:asciiTheme="minorHAnsi" w:hAnsiTheme="minorHAnsi" w:cstheme="minorHAnsi"/>
                <w:b/>
              </w:rPr>
              <w:t>For Hathaway Academy 2018-2019 are:</w:t>
            </w:r>
          </w:p>
          <w:p w14:paraId="6FAFF3D6" w14:textId="77777777" w:rsidR="00D966C5" w:rsidRDefault="00D966C5" w:rsidP="00D966C5">
            <w:pPr>
              <w:pStyle w:val="ListParagraph"/>
              <w:numPr>
                <w:ilvl w:val="0"/>
                <w:numId w:val="39"/>
              </w:numPr>
              <w:tabs>
                <w:tab w:val="center" w:pos="0"/>
              </w:tabs>
              <w:spacing w:after="0" w:line="240" w:lineRule="auto"/>
              <w:contextualSpacing w:val="0"/>
              <w:rPr>
                <w:rFonts w:asciiTheme="minorHAnsi" w:hAnsiTheme="minorHAnsi" w:cstheme="minorHAnsi"/>
                <w:b/>
              </w:rPr>
            </w:pPr>
            <w:r>
              <w:rPr>
                <w:rFonts w:asciiTheme="minorHAnsi" w:hAnsiTheme="minorHAnsi" w:cstheme="minorHAnsi"/>
                <w:b/>
              </w:rPr>
              <w:t>To embed stretch, challenge and pitch in our teaching and learning so that students achieve the best outcomes.</w:t>
            </w:r>
          </w:p>
          <w:p w14:paraId="4C2A5379" w14:textId="77777777" w:rsidR="00D966C5" w:rsidRDefault="00D966C5" w:rsidP="00D966C5">
            <w:pPr>
              <w:pStyle w:val="ListParagraph"/>
              <w:numPr>
                <w:ilvl w:val="0"/>
                <w:numId w:val="39"/>
              </w:numPr>
              <w:tabs>
                <w:tab w:val="center" w:pos="0"/>
              </w:tabs>
              <w:spacing w:after="0" w:line="240" w:lineRule="auto"/>
              <w:contextualSpacing w:val="0"/>
              <w:rPr>
                <w:rFonts w:asciiTheme="minorHAnsi" w:hAnsiTheme="minorHAnsi" w:cstheme="minorHAnsi"/>
                <w:b/>
              </w:rPr>
            </w:pPr>
            <w:r>
              <w:rPr>
                <w:rFonts w:asciiTheme="minorHAnsi" w:hAnsiTheme="minorHAnsi" w:cstheme="minorHAnsi"/>
                <w:b/>
              </w:rPr>
              <w:t>To use prior data to inform planning so that lessons have maximum impact on student progress.</w:t>
            </w:r>
          </w:p>
          <w:p w14:paraId="0ED13708" w14:textId="77777777" w:rsidR="00D966C5" w:rsidRDefault="00D966C5" w:rsidP="00D966C5">
            <w:pPr>
              <w:pStyle w:val="ListParagraph"/>
              <w:numPr>
                <w:ilvl w:val="0"/>
                <w:numId w:val="39"/>
              </w:numPr>
              <w:tabs>
                <w:tab w:val="center" w:pos="0"/>
              </w:tabs>
              <w:spacing w:after="0" w:line="240" w:lineRule="auto"/>
              <w:contextualSpacing w:val="0"/>
              <w:rPr>
                <w:rFonts w:asciiTheme="minorHAnsi" w:hAnsiTheme="minorHAnsi" w:cstheme="minorHAnsi"/>
                <w:b/>
              </w:rPr>
            </w:pPr>
            <w:r>
              <w:rPr>
                <w:rFonts w:asciiTheme="minorHAnsi" w:hAnsiTheme="minorHAnsi" w:cstheme="minorHAnsi"/>
                <w:b/>
              </w:rPr>
              <w:t>To close the gap for disadvantaged students to national across all key performance indicators.</w:t>
            </w:r>
          </w:p>
          <w:p w14:paraId="0B38DADE" w14:textId="77777777" w:rsidR="00D966C5" w:rsidRDefault="00D966C5" w:rsidP="00D966C5">
            <w:pPr>
              <w:pStyle w:val="ListParagraph"/>
              <w:numPr>
                <w:ilvl w:val="0"/>
                <w:numId w:val="39"/>
              </w:numPr>
              <w:tabs>
                <w:tab w:val="center" w:pos="0"/>
              </w:tabs>
              <w:spacing w:after="0" w:line="240" w:lineRule="auto"/>
              <w:contextualSpacing w:val="0"/>
              <w:rPr>
                <w:rFonts w:asciiTheme="minorHAnsi" w:hAnsiTheme="minorHAnsi" w:cstheme="minorHAnsi"/>
                <w:b/>
              </w:rPr>
            </w:pPr>
            <w:r>
              <w:rPr>
                <w:rFonts w:asciiTheme="minorHAnsi" w:hAnsiTheme="minorHAnsi" w:cstheme="minorHAnsi"/>
                <w:b/>
              </w:rPr>
              <w:t>To raise attainment of High Ability Students across all subjects.</w:t>
            </w:r>
          </w:p>
          <w:p w14:paraId="1F312987" w14:textId="77777777" w:rsidR="00D966C5" w:rsidRPr="00734534" w:rsidRDefault="00D966C5" w:rsidP="00D966C5">
            <w:pPr>
              <w:pStyle w:val="ListParagraph"/>
              <w:numPr>
                <w:ilvl w:val="0"/>
                <w:numId w:val="39"/>
              </w:numPr>
              <w:tabs>
                <w:tab w:val="center" w:pos="0"/>
              </w:tabs>
              <w:spacing w:after="0" w:line="240" w:lineRule="auto"/>
              <w:contextualSpacing w:val="0"/>
              <w:rPr>
                <w:rFonts w:asciiTheme="minorHAnsi" w:hAnsiTheme="minorHAnsi" w:cstheme="minorHAnsi"/>
                <w:b/>
              </w:rPr>
            </w:pPr>
            <w:r>
              <w:rPr>
                <w:rFonts w:asciiTheme="minorHAnsi" w:hAnsiTheme="minorHAnsi" w:cstheme="minorHAnsi"/>
                <w:b/>
              </w:rPr>
              <w:t>To achieve 96% Attendance figures across whole school.</w:t>
            </w:r>
          </w:p>
          <w:p w14:paraId="4E2E29EC" w14:textId="27854C63" w:rsidR="00814458" w:rsidRPr="00797116" w:rsidRDefault="00814458" w:rsidP="00D966C5">
            <w:pPr>
              <w:pStyle w:val="ListParagraph"/>
              <w:numPr>
                <w:ilvl w:val="0"/>
                <w:numId w:val="0"/>
              </w:numPr>
              <w:spacing w:after="0"/>
              <w:ind w:left="567"/>
              <w:contextualSpacing w:val="0"/>
              <w:rPr>
                <w:rFonts w:cs="Arial"/>
              </w:rPr>
            </w:pPr>
          </w:p>
        </w:tc>
      </w:tr>
    </w:tbl>
    <w:p w14:paraId="3C6E6421" w14:textId="77777777" w:rsidR="00531CFD" w:rsidRPr="005F7DBE" w:rsidRDefault="00531CFD" w:rsidP="00671FA2">
      <w:pPr>
        <w:pStyle w:val="Heading1"/>
        <w:rPr>
          <w:rFonts w:eastAsia="Arial"/>
          <w:spacing w:val="-5"/>
          <w:sz w:val="2"/>
          <w:szCs w:val="2"/>
        </w:rPr>
        <w:sectPr w:rsidR="00531CFD" w:rsidRPr="005F7DBE" w:rsidSect="00531CFD">
          <w:footerReference w:type="default" r:id="rId14"/>
          <w:headerReference w:type="first" r:id="rId15"/>
          <w:pgSz w:w="16840" w:h="11920" w:orient="landscape"/>
          <w:pgMar w:top="426" w:right="1038" w:bottom="284" w:left="958" w:header="0" w:footer="560" w:gutter="0"/>
          <w:cols w:space="720"/>
        </w:sectPr>
      </w:pPr>
      <w:bookmarkStart w:id="3" w:name="_Toc449687249"/>
    </w:p>
    <w:bookmarkEnd w:id="1"/>
    <w:bookmarkEnd w:id="3"/>
    <w:p w14:paraId="451E048F" w14:textId="77777777" w:rsidR="009F41B6" w:rsidRPr="005F7DBE" w:rsidRDefault="009F41B6" w:rsidP="005F7DBE">
      <w:pPr>
        <w:pStyle w:val="Heading1"/>
        <w:rPr>
          <w:sz w:val="2"/>
          <w:szCs w:val="2"/>
        </w:rPr>
      </w:pPr>
    </w:p>
    <w:sectPr w:rsidR="009F41B6" w:rsidRPr="005F7DBE" w:rsidSect="00BD4A45">
      <w:headerReference w:type="even" r:id="rId16"/>
      <w:headerReference w:type="default" r:id="rId17"/>
      <w:footerReference w:type="default" r:id="rId18"/>
      <w:headerReference w:type="first" r:id="rId19"/>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D612" w14:textId="77777777" w:rsidR="00084D90" w:rsidRDefault="00084D90" w:rsidP="009F41B6">
      <w:r>
        <w:separator/>
      </w:r>
    </w:p>
    <w:p w14:paraId="680935C5" w14:textId="77777777" w:rsidR="00084D90" w:rsidRDefault="00084D90" w:rsidP="009F41B6"/>
  </w:endnote>
  <w:endnote w:type="continuationSeparator" w:id="0">
    <w:p w14:paraId="4EC4D01A" w14:textId="77777777" w:rsidR="00084D90" w:rsidRDefault="00084D90" w:rsidP="009F41B6">
      <w:r>
        <w:continuationSeparator/>
      </w:r>
    </w:p>
    <w:p w14:paraId="6F704FBB" w14:textId="77777777" w:rsidR="00084D90" w:rsidRDefault="00084D9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78C9" w14:textId="77777777" w:rsidR="00D7758E" w:rsidRPr="00531CFD" w:rsidRDefault="00D7758E">
    <w:pPr>
      <w:spacing w:after="0" w:line="200" w:lineRule="exact"/>
      <w:rPr>
        <w:sz w:val="4"/>
        <w:szCs w:val="4"/>
      </w:rPr>
    </w:pPr>
    <w:r w:rsidRPr="00531CFD">
      <w:rPr>
        <w:noProof/>
        <w:sz w:val="4"/>
        <w:szCs w:val="4"/>
      </w:rPr>
      <mc:AlternateContent>
        <mc:Choice Requires="wps">
          <w:drawing>
            <wp:anchor distT="0" distB="0" distL="114300" distR="114300" simplePos="0" relativeHeight="251659264" behindDoc="1" locked="0" layoutInCell="1" allowOverlap="1" wp14:anchorId="2FAF1E26" wp14:editId="6C245C96">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3DA" w14:textId="241EF909" w:rsidR="00D7758E" w:rsidRDefault="00D7758E">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A344C3">
                            <w:rPr>
                              <w:rFonts w:eastAsia="Arial" w:cs="Arial"/>
                              <w:noProof/>
                              <w:color w:val="05050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F1E26"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14:paraId="354883DA" w14:textId="241EF909" w:rsidR="00D7758E" w:rsidRDefault="00D7758E">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A344C3">
                      <w:rPr>
                        <w:rFonts w:eastAsia="Arial" w:cs="Arial"/>
                        <w:noProof/>
                        <w:color w:val="050505"/>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14:paraId="10815C55" w14:textId="32279151" w:rsidR="00D7758E" w:rsidRDefault="00D7758E" w:rsidP="00B929B0">
        <w:pPr>
          <w:pStyle w:val="Footer"/>
          <w:tabs>
            <w:tab w:val="clear" w:pos="4513"/>
          </w:tabs>
          <w:jc w:val="center"/>
        </w:pPr>
        <w:r>
          <w:fldChar w:fldCharType="begin"/>
        </w:r>
        <w:r>
          <w:instrText xml:space="preserve"> PAGE   \* MERGEFORMAT </w:instrText>
        </w:r>
        <w:r>
          <w:fldChar w:fldCharType="separate"/>
        </w:r>
        <w:r w:rsidR="00A344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4AF2" w14:textId="77777777" w:rsidR="00084D90" w:rsidRDefault="00084D90" w:rsidP="009F41B6">
      <w:r>
        <w:separator/>
      </w:r>
    </w:p>
    <w:p w14:paraId="3E231110" w14:textId="77777777" w:rsidR="00084D90" w:rsidRDefault="00084D90" w:rsidP="009F41B6"/>
  </w:footnote>
  <w:footnote w:type="continuationSeparator" w:id="0">
    <w:p w14:paraId="0DA96528" w14:textId="77777777" w:rsidR="00084D90" w:rsidRDefault="00084D90" w:rsidP="009F41B6">
      <w:r>
        <w:continuationSeparator/>
      </w:r>
    </w:p>
    <w:p w14:paraId="369A6136" w14:textId="77777777" w:rsidR="00084D90" w:rsidRDefault="00084D90"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91E5" w14:textId="77777777" w:rsidR="00D7758E" w:rsidRDefault="00D7758E" w:rsidP="008327B8">
    <w:pPr>
      <w:pStyle w:val="Header"/>
      <w:jc w:val="center"/>
    </w:pPr>
    <w:r>
      <w:t>OFFICIAL - SENSITIVE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D7758E" w:rsidRDefault="00D7758E">
    <w:pPr>
      <w:pStyle w:val="Header"/>
    </w:pPr>
  </w:p>
  <w:p w14:paraId="2B8C5917" w14:textId="77777777" w:rsidR="00D7758E" w:rsidRDefault="00D7758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D7758E" w:rsidRPr="003F351B" w:rsidRDefault="00D7758E" w:rsidP="003F351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D7758E" w:rsidRPr="003F351B" w:rsidRDefault="00D7758E" w:rsidP="003F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21DC5"/>
    <w:multiLevelType w:val="hybridMultilevel"/>
    <w:tmpl w:val="9B465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4C6B66"/>
    <w:multiLevelType w:val="hybridMultilevel"/>
    <w:tmpl w:val="4D9EFEEE"/>
    <w:lvl w:ilvl="0" w:tplc="35C645C6">
      <w:start w:val="201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D67A5"/>
    <w:multiLevelType w:val="hybridMultilevel"/>
    <w:tmpl w:val="3C6C4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9"/>
  </w:num>
  <w:num w:numId="8">
    <w:abstractNumId w:val="10"/>
  </w:num>
  <w:num w:numId="9">
    <w:abstractNumId w:val="23"/>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9"/>
  </w:num>
  <w:num w:numId="17">
    <w:abstractNumId w:val="34"/>
  </w:num>
  <w:num w:numId="18">
    <w:abstractNumId w:val="20"/>
  </w:num>
  <w:num w:numId="19">
    <w:abstractNumId w:val="24"/>
  </w:num>
  <w:num w:numId="20">
    <w:abstractNumId w:val="18"/>
  </w:num>
  <w:num w:numId="21">
    <w:abstractNumId w:val="36"/>
  </w:num>
  <w:num w:numId="22">
    <w:abstractNumId w:val="16"/>
  </w:num>
  <w:num w:numId="23">
    <w:abstractNumId w:val="11"/>
  </w:num>
  <w:num w:numId="24">
    <w:abstractNumId w:val="22"/>
  </w:num>
  <w:num w:numId="25">
    <w:abstractNumId w:val="29"/>
  </w:num>
  <w:num w:numId="26">
    <w:abstractNumId w:val="7"/>
  </w:num>
  <w:num w:numId="27">
    <w:abstractNumId w:val="38"/>
  </w:num>
  <w:num w:numId="28">
    <w:abstractNumId w:val="21"/>
  </w:num>
  <w:num w:numId="29">
    <w:abstractNumId w:val="32"/>
  </w:num>
  <w:num w:numId="30">
    <w:abstractNumId w:val="28"/>
  </w:num>
  <w:num w:numId="31">
    <w:abstractNumId w:val="25"/>
  </w:num>
  <w:num w:numId="32">
    <w:abstractNumId w:val="12"/>
  </w:num>
  <w:num w:numId="33">
    <w:abstractNumId w:val="35"/>
  </w:num>
  <w:num w:numId="34">
    <w:abstractNumId w:val="33"/>
  </w:num>
  <w:num w:numId="35">
    <w:abstractNumId w:val="13"/>
  </w:num>
  <w:num w:numId="36">
    <w:abstractNumId w:val="17"/>
  </w:num>
  <w:num w:numId="37">
    <w:abstractNumId w:val="15"/>
  </w:num>
  <w:num w:numId="38">
    <w:abstractNumId w:val="14"/>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revisionView w:inkAnnotations="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3F8C"/>
    <w:rsid w:val="00011A88"/>
    <w:rsid w:val="00013A6E"/>
    <w:rsid w:val="000162C6"/>
    <w:rsid w:val="0002203B"/>
    <w:rsid w:val="00023913"/>
    <w:rsid w:val="000240E2"/>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4D90"/>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06F0"/>
    <w:rsid w:val="001811F8"/>
    <w:rsid w:val="00183D0C"/>
    <w:rsid w:val="00190C3A"/>
    <w:rsid w:val="001928B4"/>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126D"/>
    <w:rsid w:val="001F257C"/>
    <w:rsid w:val="001F428D"/>
    <w:rsid w:val="00201BEA"/>
    <w:rsid w:val="00203ACA"/>
    <w:rsid w:val="00203EC9"/>
    <w:rsid w:val="002042CF"/>
    <w:rsid w:val="00207CF2"/>
    <w:rsid w:val="00210E6D"/>
    <w:rsid w:val="002113CF"/>
    <w:rsid w:val="00212E0B"/>
    <w:rsid w:val="00214378"/>
    <w:rsid w:val="00214713"/>
    <w:rsid w:val="0022255C"/>
    <w:rsid w:val="0022489D"/>
    <w:rsid w:val="002262F3"/>
    <w:rsid w:val="00230559"/>
    <w:rsid w:val="0023095D"/>
    <w:rsid w:val="002332F8"/>
    <w:rsid w:val="00234F75"/>
    <w:rsid w:val="00235B6A"/>
    <w:rsid w:val="00237C3C"/>
    <w:rsid w:val="00237F6B"/>
    <w:rsid w:val="002406E2"/>
    <w:rsid w:val="00240F4B"/>
    <w:rsid w:val="002575C5"/>
    <w:rsid w:val="002624F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0EB6"/>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2A1"/>
    <w:rsid w:val="00333B04"/>
    <w:rsid w:val="003370A4"/>
    <w:rsid w:val="003409F2"/>
    <w:rsid w:val="0034222D"/>
    <w:rsid w:val="00343EFD"/>
    <w:rsid w:val="00347C36"/>
    <w:rsid w:val="00347F08"/>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4EB3"/>
    <w:rsid w:val="004B6B92"/>
    <w:rsid w:val="004C1DC7"/>
    <w:rsid w:val="004C2177"/>
    <w:rsid w:val="004D0B5A"/>
    <w:rsid w:val="004D13A3"/>
    <w:rsid w:val="004D4F4A"/>
    <w:rsid w:val="004E0F5B"/>
    <w:rsid w:val="004E6CD9"/>
    <w:rsid w:val="004F00ED"/>
    <w:rsid w:val="004F19D4"/>
    <w:rsid w:val="004F20E3"/>
    <w:rsid w:val="004F211A"/>
    <w:rsid w:val="004F2614"/>
    <w:rsid w:val="004F3159"/>
    <w:rsid w:val="004F4AEF"/>
    <w:rsid w:val="004F70A9"/>
    <w:rsid w:val="00500764"/>
    <w:rsid w:val="00503147"/>
    <w:rsid w:val="005043A6"/>
    <w:rsid w:val="00505A57"/>
    <w:rsid w:val="0050779E"/>
    <w:rsid w:val="00507870"/>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D7DE8"/>
    <w:rsid w:val="005E3379"/>
    <w:rsid w:val="005E70E7"/>
    <w:rsid w:val="005F0B1B"/>
    <w:rsid w:val="005F107C"/>
    <w:rsid w:val="005F226C"/>
    <w:rsid w:val="005F7472"/>
    <w:rsid w:val="005F7DBE"/>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515E"/>
    <w:rsid w:val="00647EFA"/>
    <w:rsid w:val="00650A8D"/>
    <w:rsid w:val="00652973"/>
    <w:rsid w:val="006558CA"/>
    <w:rsid w:val="00657E79"/>
    <w:rsid w:val="006606F5"/>
    <w:rsid w:val="006606F9"/>
    <w:rsid w:val="0067185E"/>
    <w:rsid w:val="00671B64"/>
    <w:rsid w:val="00671D5B"/>
    <w:rsid w:val="00671FA2"/>
    <w:rsid w:val="0067439D"/>
    <w:rsid w:val="006775FA"/>
    <w:rsid w:val="006814D7"/>
    <w:rsid w:val="0068544D"/>
    <w:rsid w:val="00690483"/>
    <w:rsid w:val="0069409E"/>
    <w:rsid w:val="00695D08"/>
    <w:rsid w:val="00695EA0"/>
    <w:rsid w:val="006A0234"/>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1410"/>
    <w:rsid w:val="00794F29"/>
    <w:rsid w:val="00796607"/>
    <w:rsid w:val="00797532"/>
    <w:rsid w:val="007A0750"/>
    <w:rsid w:val="007A2250"/>
    <w:rsid w:val="007A5759"/>
    <w:rsid w:val="007B3CFE"/>
    <w:rsid w:val="007C321D"/>
    <w:rsid w:val="007C41A5"/>
    <w:rsid w:val="007C4B2B"/>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7309"/>
    <w:rsid w:val="008515CE"/>
    <w:rsid w:val="0086207D"/>
    <w:rsid w:val="008620F3"/>
    <w:rsid w:val="00863867"/>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A7419"/>
    <w:rsid w:val="008B05BD"/>
    <w:rsid w:val="008B0C03"/>
    <w:rsid w:val="008B0DD1"/>
    <w:rsid w:val="008B1297"/>
    <w:rsid w:val="008B250D"/>
    <w:rsid w:val="008B427B"/>
    <w:rsid w:val="008B6009"/>
    <w:rsid w:val="008B66CA"/>
    <w:rsid w:val="008C3B85"/>
    <w:rsid w:val="008C46DC"/>
    <w:rsid w:val="008D15AA"/>
    <w:rsid w:val="008D3139"/>
    <w:rsid w:val="008D6968"/>
    <w:rsid w:val="008E3B15"/>
    <w:rsid w:val="008E3F07"/>
    <w:rsid w:val="008E413A"/>
    <w:rsid w:val="008E4B40"/>
    <w:rsid w:val="008E5F36"/>
    <w:rsid w:val="008E63EA"/>
    <w:rsid w:val="008E77AA"/>
    <w:rsid w:val="008F2757"/>
    <w:rsid w:val="008F2E4F"/>
    <w:rsid w:val="008F6CA2"/>
    <w:rsid w:val="008F6F8B"/>
    <w:rsid w:val="008F7436"/>
    <w:rsid w:val="009025C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44C3"/>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812"/>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0BF4"/>
    <w:rsid w:val="00D21B4A"/>
    <w:rsid w:val="00D265AE"/>
    <w:rsid w:val="00D27D9B"/>
    <w:rsid w:val="00D30402"/>
    <w:rsid w:val="00D30CF1"/>
    <w:rsid w:val="00D376DB"/>
    <w:rsid w:val="00D40DE9"/>
    <w:rsid w:val="00D41212"/>
    <w:rsid w:val="00D4259A"/>
    <w:rsid w:val="00D42B45"/>
    <w:rsid w:val="00D45B47"/>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7758E"/>
    <w:rsid w:val="00D92274"/>
    <w:rsid w:val="00D94339"/>
    <w:rsid w:val="00D966C5"/>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1967"/>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D5082"/>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0997"/>
    <w:rsid w:val="00F54523"/>
    <w:rsid w:val="00F5702C"/>
    <w:rsid w:val="00F61524"/>
    <w:rsid w:val="00F626AA"/>
    <w:rsid w:val="00F70793"/>
    <w:rsid w:val="00F81F98"/>
    <w:rsid w:val="00F84544"/>
    <w:rsid w:val="00F84C99"/>
    <w:rsid w:val="00F87538"/>
    <w:rsid w:val="00F9048D"/>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87291C92-C747-4A92-A661-3EF139EC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62bda6d9-15dd-4797-9609-2d5e8913862c"/>
    <ds:schemaRef ds:uri="http://schemas.microsoft.com/office/2006/documentManagement/types"/>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6289D541-BC78-47D0-B76F-3F3481F5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3608</Words>
  <Characters>20570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24130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Dianne Whippey</cp:lastModifiedBy>
  <cp:revision>2</cp:revision>
  <cp:lastPrinted>2016-08-10T08:26:00Z</cp:lastPrinted>
  <dcterms:created xsi:type="dcterms:W3CDTF">2019-09-20T08:25:00Z</dcterms:created>
  <dcterms:modified xsi:type="dcterms:W3CDTF">2019-09-20T08:25:00Z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