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CE" w:rsidRDefault="0001400D">
      <w:pPr>
        <w:pStyle w:val="BodyText"/>
        <w:ind w:left="5686"/>
        <w:rPr>
          <w:rFonts w:ascii="Times New Roman"/>
          <w:sz w:val="20"/>
        </w:rPr>
      </w:pPr>
      <w:r>
        <w:rPr>
          <w:noProof/>
          <w:sz w:val="36"/>
          <w:lang w:bidi="ar-SA"/>
        </w:rPr>
        <w:drawing>
          <wp:anchor distT="0" distB="0" distL="114300" distR="114300" simplePos="0" relativeHeight="251658240" behindDoc="0" locked="0" layoutInCell="1" allowOverlap="1" wp14:anchorId="4187995F" wp14:editId="0A13AB5B">
            <wp:simplePos x="0" y="0"/>
            <wp:positionH relativeFrom="margin">
              <wp:posOffset>115371</wp:posOffset>
            </wp:positionH>
            <wp:positionV relativeFrom="paragraph">
              <wp:posOffset>-518017</wp:posOffset>
            </wp:positionV>
            <wp:extent cx="809625" cy="78295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wed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9264" behindDoc="0" locked="0" layoutInCell="1" allowOverlap="1" wp14:anchorId="1F63CB04" wp14:editId="527017EB">
            <wp:simplePos x="0" y="0"/>
            <wp:positionH relativeFrom="column">
              <wp:posOffset>4141774</wp:posOffset>
            </wp:positionH>
            <wp:positionV relativeFrom="paragraph">
              <wp:posOffset>-560241</wp:posOffset>
            </wp:positionV>
            <wp:extent cx="2207260" cy="848360"/>
            <wp:effectExtent l="0" t="0" r="2540" b="889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ACE" w:rsidRDefault="00505ACE">
      <w:pPr>
        <w:pStyle w:val="BodyText"/>
        <w:rPr>
          <w:rFonts w:ascii="Times New Roman"/>
          <w:sz w:val="20"/>
        </w:rPr>
      </w:pPr>
    </w:p>
    <w:p w:rsidR="00505ACE" w:rsidRDefault="00505ACE">
      <w:pPr>
        <w:pStyle w:val="BodyText"/>
        <w:rPr>
          <w:rFonts w:ascii="Times New Roman"/>
          <w:sz w:val="20"/>
        </w:rPr>
      </w:pPr>
    </w:p>
    <w:p w:rsidR="00505ACE" w:rsidRPr="00891DAA" w:rsidRDefault="00C71456" w:rsidP="00891DAA">
      <w:pPr>
        <w:spacing w:before="184"/>
        <w:jc w:val="center"/>
        <w:rPr>
          <w:b/>
          <w:sz w:val="32"/>
        </w:rPr>
      </w:pPr>
      <w:r w:rsidRPr="00891DAA">
        <w:rPr>
          <w:b/>
          <w:sz w:val="32"/>
        </w:rPr>
        <w:t>Catch-U</w:t>
      </w:r>
      <w:r w:rsidR="006F17DA" w:rsidRPr="00891DAA">
        <w:rPr>
          <w:b/>
          <w:sz w:val="32"/>
        </w:rPr>
        <w:t>p Premium</w:t>
      </w:r>
    </w:p>
    <w:p w:rsidR="00891DAA" w:rsidRPr="007B34D9" w:rsidRDefault="00891DAA" w:rsidP="00891DAA">
      <w:pPr>
        <w:spacing w:before="240" w:after="240"/>
        <w:rPr>
          <w:rFonts w:eastAsia="Times New Roman"/>
          <w:sz w:val="24"/>
          <w:szCs w:val="24"/>
        </w:rPr>
      </w:pPr>
      <w:r w:rsidRPr="00891DAA">
        <w:rPr>
          <w:rFonts w:eastAsia="Times New Roman"/>
          <w:sz w:val="24"/>
          <w:szCs w:val="24"/>
        </w:rPr>
        <w:t>The Literacy and Numeracy Catch-Up P</w:t>
      </w:r>
      <w:r w:rsidRPr="007B34D9">
        <w:rPr>
          <w:rFonts w:eastAsia="Times New Roman"/>
          <w:sz w:val="24"/>
          <w:szCs w:val="24"/>
        </w:rPr>
        <w:t xml:space="preserve">remium gives </w:t>
      </w:r>
      <w:r w:rsidRPr="00891DAA">
        <w:rPr>
          <w:rFonts w:eastAsia="Times New Roman"/>
          <w:sz w:val="24"/>
          <w:szCs w:val="24"/>
        </w:rPr>
        <w:t>academies additional funding to support Y</w:t>
      </w:r>
      <w:r w:rsidRPr="007B34D9">
        <w:rPr>
          <w:rFonts w:eastAsia="Times New Roman"/>
          <w:sz w:val="24"/>
          <w:szCs w:val="24"/>
        </w:rPr>
        <w:t>ear 7 pupils who did not achieve the expected standards in read</w:t>
      </w:r>
      <w:r w:rsidRPr="00891DAA">
        <w:rPr>
          <w:rFonts w:eastAsia="Times New Roman"/>
          <w:sz w:val="24"/>
          <w:szCs w:val="24"/>
        </w:rPr>
        <w:t>ing or maths at the end of Key S</w:t>
      </w:r>
      <w:r w:rsidRPr="007B34D9">
        <w:rPr>
          <w:rFonts w:eastAsia="Times New Roman"/>
          <w:sz w:val="24"/>
          <w:szCs w:val="24"/>
        </w:rPr>
        <w:t>tage 2.</w:t>
      </w:r>
    </w:p>
    <w:p w:rsidR="00891DAA" w:rsidRDefault="00891DAA" w:rsidP="00891DAA">
      <w:pPr>
        <w:pStyle w:val="Heading1"/>
        <w:tabs>
          <w:tab w:val="left" w:pos="1221"/>
        </w:tabs>
        <w:spacing w:before="21"/>
        <w:ind w:left="0"/>
        <w:rPr>
          <w:b/>
          <w:sz w:val="24"/>
          <w:szCs w:val="24"/>
        </w:rPr>
      </w:pPr>
    </w:p>
    <w:p w:rsidR="00891DAA" w:rsidRPr="00891DAA" w:rsidRDefault="00494A98" w:rsidP="00891DAA">
      <w:pPr>
        <w:pStyle w:val="Heading1"/>
        <w:tabs>
          <w:tab w:val="left" w:pos="1221"/>
        </w:tabs>
        <w:spacing w:before="2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How much funding did</w:t>
      </w:r>
      <w:r w:rsidR="00891DAA" w:rsidRPr="00891DAA">
        <w:rPr>
          <w:b/>
          <w:sz w:val="24"/>
          <w:szCs w:val="24"/>
        </w:rPr>
        <w:t xml:space="preserve"> we receive in</w:t>
      </w:r>
      <w:r w:rsidR="00891DAA" w:rsidRPr="00891DAA">
        <w:rPr>
          <w:b/>
          <w:spacing w:val="-10"/>
          <w:sz w:val="24"/>
          <w:szCs w:val="24"/>
        </w:rPr>
        <w:t xml:space="preserve"> </w:t>
      </w:r>
      <w:r w:rsidR="00891DAA">
        <w:rPr>
          <w:b/>
          <w:sz w:val="24"/>
          <w:szCs w:val="24"/>
        </w:rPr>
        <w:t>2019/2020</w:t>
      </w:r>
      <w:r w:rsidR="00891DAA" w:rsidRPr="00891DAA">
        <w:rPr>
          <w:b/>
          <w:sz w:val="24"/>
          <w:szCs w:val="24"/>
        </w:rPr>
        <w:t>?</w:t>
      </w:r>
    </w:p>
    <w:p w:rsidR="00891DAA" w:rsidRPr="00891DAA" w:rsidRDefault="00891DAA" w:rsidP="00891DAA">
      <w:pPr>
        <w:pStyle w:val="BodyText"/>
        <w:spacing w:before="11"/>
        <w:rPr>
          <w:sz w:val="24"/>
          <w:szCs w:val="24"/>
        </w:rPr>
      </w:pPr>
    </w:p>
    <w:p w:rsidR="00891DAA" w:rsidRPr="00891DAA" w:rsidRDefault="00891DAA" w:rsidP="00891DAA">
      <w:pPr>
        <w:pStyle w:val="Heading1"/>
        <w:ind w:left="0"/>
        <w:rPr>
          <w:b/>
          <w:sz w:val="24"/>
          <w:szCs w:val="24"/>
        </w:rPr>
      </w:pPr>
      <w:r w:rsidRPr="00891DAA">
        <w:rPr>
          <w:b/>
          <w:sz w:val="24"/>
          <w:szCs w:val="24"/>
        </w:rPr>
        <w:t>How</w:t>
      </w:r>
      <w:r w:rsidR="00494A98">
        <w:rPr>
          <w:b/>
          <w:sz w:val="24"/>
          <w:szCs w:val="24"/>
        </w:rPr>
        <w:t xml:space="preserve"> do</w:t>
      </w:r>
      <w:r>
        <w:rPr>
          <w:b/>
          <w:sz w:val="24"/>
          <w:szCs w:val="24"/>
        </w:rPr>
        <w:t xml:space="preserve"> we </w:t>
      </w:r>
      <w:r w:rsidR="00494A98">
        <w:rPr>
          <w:b/>
          <w:sz w:val="24"/>
          <w:szCs w:val="24"/>
        </w:rPr>
        <w:t xml:space="preserve">intend to </w:t>
      </w:r>
      <w:r>
        <w:rPr>
          <w:b/>
          <w:sz w:val="24"/>
          <w:szCs w:val="24"/>
        </w:rPr>
        <w:t>spend this year’s allocation</w:t>
      </w:r>
      <w:r w:rsidRPr="00891DAA">
        <w:rPr>
          <w:b/>
          <w:sz w:val="24"/>
          <w:szCs w:val="24"/>
        </w:rPr>
        <w:t>?</w:t>
      </w:r>
    </w:p>
    <w:p w:rsidR="00891DAA" w:rsidRPr="00891DAA" w:rsidRDefault="00891DAA" w:rsidP="00891DAA">
      <w:pPr>
        <w:pStyle w:val="BodyText"/>
        <w:rPr>
          <w:sz w:val="24"/>
          <w:szCs w:val="24"/>
        </w:rPr>
      </w:pPr>
    </w:p>
    <w:p w:rsidR="00891DAA" w:rsidRPr="007B34D9" w:rsidRDefault="00891DAA" w:rsidP="00891DAA">
      <w:pPr>
        <w:spacing w:before="240" w:after="240"/>
        <w:rPr>
          <w:rFonts w:eastAsia="Times New Roman"/>
          <w:sz w:val="24"/>
          <w:szCs w:val="24"/>
        </w:rPr>
      </w:pPr>
      <w:r w:rsidRPr="007B34D9">
        <w:rPr>
          <w:rFonts w:eastAsia="Times New Roman"/>
          <w:sz w:val="24"/>
          <w:szCs w:val="24"/>
        </w:rPr>
        <w:t>£</w:t>
      </w:r>
      <w:r w:rsidRPr="00891DAA">
        <w:rPr>
          <w:rFonts w:eastAsia="Times New Roman"/>
          <w:sz w:val="24"/>
          <w:szCs w:val="24"/>
        </w:rPr>
        <w:t>18,252.00</w:t>
      </w:r>
      <w:r w:rsidRPr="007B34D9">
        <w:rPr>
          <w:rFonts w:eastAsia="Times New Roman"/>
          <w:sz w:val="24"/>
          <w:szCs w:val="24"/>
        </w:rPr>
        <w:t xml:space="preserve"> </w:t>
      </w:r>
      <w:r w:rsidRPr="00891DAA">
        <w:rPr>
          <w:rFonts w:eastAsia="Times New Roman"/>
          <w:sz w:val="24"/>
          <w:szCs w:val="24"/>
        </w:rPr>
        <w:t xml:space="preserve">in funding was received in </w:t>
      </w:r>
      <w:r w:rsidR="0001400D">
        <w:rPr>
          <w:rFonts w:eastAsia="Times New Roman"/>
          <w:sz w:val="24"/>
          <w:szCs w:val="24"/>
        </w:rPr>
        <w:t>2019/2020</w:t>
      </w:r>
      <w:r w:rsidRPr="007B34D9">
        <w:rPr>
          <w:rFonts w:eastAsia="Times New Roman"/>
          <w:sz w:val="24"/>
          <w:szCs w:val="24"/>
        </w:rPr>
        <w:t>.</w:t>
      </w:r>
    </w:p>
    <w:p w:rsidR="00891DAA" w:rsidRPr="00891DAA" w:rsidRDefault="00891DAA" w:rsidP="00891DAA">
      <w:pPr>
        <w:pStyle w:val="BodyText"/>
        <w:rPr>
          <w:sz w:val="24"/>
          <w:szCs w:val="24"/>
        </w:rPr>
      </w:pPr>
      <w:r w:rsidRPr="00891DAA">
        <w:rPr>
          <w:rFonts w:eastAsia="Times New Roman"/>
          <w:sz w:val="24"/>
          <w:szCs w:val="24"/>
        </w:rPr>
        <w:t xml:space="preserve">The Academy </w:t>
      </w:r>
      <w:r w:rsidR="00937492">
        <w:rPr>
          <w:rFonts w:eastAsia="Times New Roman"/>
          <w:sz w:val="24"/>
          <w:szCs w:val="24"/>
        </w:rPr>
        <w:t>intends to this</w:t>
      </w:r>
      <w:r w:rsidRPr="007B34D9">
        <w:rPr>
          <w:rFonts w:eastAsia="Times New Roman"/>
          <w:sz w:val="24"/>
          <w:szCs w:val="24"/>
        </w:rPr>
        <w:t xml:space="preserve"> year’s allocation to support </w:t>
      </w:r>
      <w:r w:rsidRPr="00891DAA">
        <w:rPr>
          <w:rFonts w:eastAsia="Times New Roman"/>
          <w:sz w:val="24"/>
          <w:szCs w:val="24"/>
        </w:rPr>
        <w:t>students</w:t>
      </w:r>
      <w:r w:rsidRPr="007B34D9">
        <w:rPr>
          <w:rFonts w:eastAsia="Times New Roman"/>
          <w:sz w:val="24"/>
          <w:szCs w:val="24"/>
        </w:rPr>
        <w:t xml:space="preserve"> in the following ways</w:t>
      </w:r>
      <w:r>
        <w:rPr>
          <w:rFonts w:eastAsia="Times New Roman"/>
          <w:sz w:val="24"/>
          <w:szCs w:val="24"/>
        </w:rPr>
        <w:t>:</w:t>
      </w:r>
    </w:p>
    <w:p w:rsidR="00505ACE" w:rsidRDefault="00505ACE">
      <w:pPr>
        <w:pStyle w:val="BodyText"/>
        <w:rPr>
          <w:sz w:val="20"/>
        </w:rPr>
      </w:pPr>
    </w:p>
    <w:p w:rsidR="00505ACE" w:rsidRDefault="00505ACE">
      <w:pPr>
        <w:pStyle w:val="BodyText"/>
        <w:rPr>
          <w:sz w:val="20"/>
        </w:rPr>
      </w:pPr>
    </w:p>
    <w:p w:rsidR="00505ACE" w:rsidRDefault="00505ACE">
      <w:pPr>
        <w:pStyle w:val="BodyText"/>
        <w:rPr>
          <w:sz w:val="12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5557"/>
      </w:tblGrid>
      <w:tr w:rsidR="00494A98" w:rsidTr="00F3536A">
        <w:trPr>
          <w:trHeight w:val="268"/>
        </w:trPr>
        <w:tc>
          <w:tcPr>
            <w:tcW w:w="4508" w:type="dxa"/>
            <w:shd w:val="clear" w:color="auto" w:fill="C6D9F1" w:themeFill="text2" w:themeFillTint="33"/>
            <w:vAlign w:val="center"/>
          </w:tcPr>
          <w:p w:rsidR="00494A98" w:rsidRPr="007B34D9" w:rsidRDefault="00494A98" w:rsidP="00494A98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</w:rPr>
            </w:pPr>
            <w:r w:rsidRPr="00891DAA">
              <w:rPr>
                <w:rFonts w:eastAsia="Times New Roman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5557" w:type="dxa"/>
            <w:shd w:val="clear" w:color="auto" w:fill="C6D9F1" w:themeFill="text2" w:themeFillTint="33"/>
            <w:vAlign w:val="center"/>
          </w:tcPr>
          <w:p w:rsidR="00494A98" w:rsidRPr="007B34D9" w:rsidRDefault="00494A98" w:rsidP="00494A98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</w:rPr>
            </w:pPr>
            <w:r w:rsidRPr="00891DAA">
              <w:rPr>
                <w:rFonts w:eastAsia="Times New Roman"/>
                <w:b/>
                <w:bCs/>
                <w:sz w:val="24"/>
                <w:szCs w:val="24"/>
              </w:rPr>
              <w:t>Cost</w:t>
            </w:r>
          </w:p>
        </w:tc>
      </w:tr>
      <w:tr w:rsidR="00494A98" w:rsidTr="0001400D">
        <w:trPr>
          <w:trHeight w:val="268"/>
        </w:trPr>
        <w:tc>
          <w:tcPr>
            <w:tcW w:w="4508" w:type="dxa"/>
            <w:vAlign w:val="center"/>
          </w:tcPr>
          <w:p w:rsidR="00494A98" w:rsidRPr="00891DAA" w:rsidRDefault="00494A98" w:rsidP="00494A98">
            <w:pPr>
              <w:spacing w:before="240" w:after="240"/>
              <w:ind w:left="227" w:right="170"/>
              <w:rPr>
                <w:rFonts w:eastAsia="Times New Roman"/>
                <w:sz w:val="24"/>
                <w:szCs w:val="24"/>
              </w:rPr>
            </w:pPr>
            <w:r w:rsidRPr="00891DAA">
              <w:rPr>
                <w:rFonts w:eastAsia="Times New Roman"/>
                <w:sz w:val="24"/>
                <w:szCs w:val="24"/>
              </w:rPr>
              <w:t xml:space="preserve">English and Maths have an extra set in Year 7 which is made up of targeted students who follow an appropriate curriculum aimed at consolidating their skills in English and Maths. </w:t>
            </w:r>
          </w:p>
        </w:tc>
        <w:tc>
          <w:tcPr>
            <w:tcW w:w="5557" w:type="dxa"/>
            <w:vAlign w:val="center"/>
          </w:tcPr>
          <w:p w:rsidR="00494A98" w:rsidRPr="00891DAA" w:rsidRDefault="00494A98" w:rsidP="00494A98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891DAA">
              <w:rPr>
                <w:rFonts w:eastAsia="Times New Roman"/>
                <w:sz w:val="24"/>
                <w:szCs w:val="24"/>
              </w:rPr>
              <w:t>£5,000.00</w:t>
            </w:r>
          </w:p>
        </w:tc>
      </w:tr>
      <w:tr w:rsidR="00494A98" w:rsidTr="0001400D">
        <w:trPr>
          <w:trHeight w:val="268"/>
        </w:trPr>
        <w:tc>
          <w:tcPr>
            <w:tcW w:w="4508" w:type="dxa"/>
            <w:vAlign w:val="center"/>
          </w:tcPr>
          <w:p w:rsidR="00494A98" w:rsidRPr="007B34D9" w:rsidRDefault="00494A98" w:rsidP="00494A98">
            <w:pPr>
              <w:spacing w:before="240" w:after="240"/>
              <w:ind w:left="227" w:right="170"/>
              <w:rPr>
                <w:rFonts w:eastAsia="Times New Roman"/>
                <w:sz w:val="24"/>
                <w:szCs w:val="24"/>
              </w:rPr>
            </w:pPr>
            <w:r w:rsidRPr="00891DAA">
              <w:rPr>
                <w:rFonts w:eastAsia="Times New Roman"/>
                <w:sz w:val="24"/>
                <w:szCs w:val="24"/>
              </w:rPr>
              <w:t>An English HLTA</w:t>
            </w:r>
            <w:r w:rsidRPr="007B34D9">
              <w:rPr>
                <w:rFonts w:eastAsia="Times New Roman"/>
                <w:sz w:val="24"/>
                <w:szCs w:val="24"/>
              </w:rPr>
              <w:t xml:space="preserve"> deliver</w:t>
            </w:r>
            <w:r w:rsidRPr="00891DAA">
              <w:rPr>
                <w:rFonts w:eastAsia="Times New Roman"/>
                <w:sz w:val="24"/>
                <w:szCs w:val="24"/>
              </w:rPr>
              <w:t>s</w:t>
            </w:r>
            <w:r w:rsidRPr="007B34D9">
              <w:rPr>
                <w:rFonts w:eastAsia="Times New Roman"/>
                <w:sz w:val="24"/>
                <w:szCs w:val="24"/>
              </w:rPr>
              <w:t xml:space="preserve"> individual and small group sessions to targeted students to improve reading, writing and SPAG. </w:t>
            </w:r>
          </w:p>
        </w:tc>
        <w:tc>
          <w:tcPr>
            <w:tcW w:w="5557" w:type="dxa"/>
            <w:vAlign w:val="center"/>
          </w:tcPr>
          <w:p w:rsidR="00494A98" w:rsidRPr="007B34D9" w:rsidRDefault="00494A98" w:rsidP="00494A98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7B34D9">
              <w:rPr>
                <w:rFonts w:eastAsia="Times New Roman"/>
                <w:sz w:val="24"/>
                <w:szCs w:val="24"/>
              </w:rPr>
              <w:t>£</w:t>
            </w:r>
            <w:r w:rsidRPr="00891DAA">
              <w:rPr>
                <w:rFonts w:eastAsia="Times New Roman"/>
                <w:sz w:val="24"/>
                <w:szCs w:val="24"/>
              </w:rPr>
              <w:t>4,000.00</w:t>
            </w:r>
          </w:p>
        </w:tc>
      </w:tr>
      <w:tr w:rsidR="00494A98" w:rsidTr="0001400D">
        <w:trPr>
          <w:trHeight w:val="268"/>
        </w:trPr>
        <w:tc>
          <w:tcPr>
            <w:tcW w:w="4508" w:type="dxa"/>
            <w:vAlign w:val="center"/>
          </w:tcPr>
          <w:p w:rsidR="00494A98" w:rsidRPr="007B34D9" w:rsidRDefault="00494A98" w:rsidP="00494A98">
            <w:pPr>
              <w:spacing w:before="240" w:after="240"/>
              <w:ind w:left="170" w:right="170"/>
              <w:rPr>
                <w:rFonts w:eastAsia="Times New Roman"/>
                <w:sz w:val="24"/>
                <w:szCs w:val="24"/>
              </w:rPr>
            </w:pPr>
            <w:r w:rsidRPr="00891DAA">
              <w:rPr>
                <w:rFonts w:eastAsia="Times New Roman"/>
                <w:sz w:val="24"/>
                <w:szCs w:val="24"/>
              </w:rPr>
              <w:t>A Maths HLTA delivers individual and small groups sessions to targeted students to improve their numeracy skills</w:t>
            </w:r>
            <w:r w:rsidRPr="007B34D9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5557" w:type="dxa"/>
            <w:vAlign w:val="center"/>
          </w:tcPr>
          <w:p w:rsidR="00494A98" w:rsidRPr="007B34D9" w:rsidRDefault="00494A98" w:rsidP="00494A98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7B34D9">
              <w:rPr>
                <w:rFonts w:eastAsia="Times New Roman"/>
                <w:sz w:val="24"/>
                <w:szCs w:val="24"/>
              </w:rPr>
              <w:t>£</w:t>
            </w:r>
            <w:r w:rsidRPr="00891DAA">
              <w:rPr>
                <w:rFonts w:eastAsia="Times New Roman"/>
                <w:sz w:val="24"/>
                <w:szCs w:val="24"/>
              </w:rPr>
              <w:t>4,000.00</w:t>
            </w:r>
          </w:p>
        </w:tc>
      </w:tr>
      <w:tr w:rsidR="00494A98" w:rsidTr="0001400D">
        <w:trPr>
          <w:trHeight w:val="268"/>
        </w:trPr>
        <w:tc>
          <w:tcPr>
            <w:tcW w:w="4508" w:type="dxa"/>
            <w:vAlign w:val="center"/>
          </w:tcPr>
          <w:p w:rsidR="00494A98" w:rsidRPr="007B34D9" w:rsidRDefault="00494A98" w:rsidP="00494A98">
            <w:pPr>
              <w:spacing w:before="240" w:after="240"/>
              <w:ind w:left="170" w:right="170"/>
              <w:rPr>
                <w:rFonts w:eastAsia="Times New Roman"/>
                <w:sz w:val="24"/>
                <w:szCs w:val="24"/>
              </w:rPr>
            </w:pPr>
            <w:r w:rsidRPr="00891DAA">
              <w:rPr>
                <w:rFonts w:eastAsia="Times New Roman"/>
                <w:sz w:val="24"/>
                <w:szCs w:val="24"/>
              </w:rPr>
              <w:t>LSAS deliver tutor time intervention to targeted students focusing on reading and basic Maths skills.</w:t>
            </w:r>
          </w:p>
        </w:tc>
        <w:tc>
          <w:tcPr>
            <w:tcW w:w="5557" w:type="dxa"/>
            <w:vAlign w:val="center"/>
          </w:tcPr>
          <w:p w:rsidR="00494A98" w:rsidRPr="007B34D9" w:rsidRDefault="00494A98" w:rsidP="00494A98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891DAA">
              <w:rPr>
                <w:rFonts w:eastAsia="Times New Roman"/>
                <w:sz w:val="24"/>
                <w:szCs w:val="24"/>
              </w:rPr>
              <w:t>£2,500.00</w:t>
            </w:r>
          </w:p>
        </w:tc>
      </w:tr>
      <w:tr w:rsidR="00494A98" w:rsidTr="0001400D">
        <w:trPr>
          <w:trHeight w:val="268"/>
        </w:trPr>
        <w:tc>
          <w:tcPr>
            <w:tcW w:w="4508" w:type="dxa"/>
            <w:vAlign w:val="center"/>
          </w:tcPr>
          <w:p w:rsidR="00494A98" w:rsidRPr="00891DAA" w:rsidRDefault="00494A98" w:rsidP="00494A98">
            <w:pPr>
              <w:spacing w:before="240" w:after="240"/>
              <w:ind w:left="170" w:right="170"/>
              <w:rPr>
                <w:rFonts w:eastAsia="Times New Roman"/>
                <w:sz w:val="24"/>
                <w:szCs w:val="24"/>
              </w:rPr>
            </w:pPr>
            <w:r w:rsidRPr="00891DAA">
              <w:rPr>
                <w:rFonts w:eastAsia="Times New Roman"/>
                <w:sz w:val="24"/>
                <w:szCs w:val="24"/>
              </w:rPr>
              <w:t>LSA to facilitate reading intervention using Literacy Toolkit.</w:t>
            </w:r>
          </w:p>
        </w:tc>
        <w:tc>
          <w:tcPr>
            <w:tcW w:w="5557" w:type="dxa"/>
            <w:vAlign w:val="center"/>
          </w:tcPr>
          <w:p w:rsidR="00494A98" w:rsidRPr="00891DAA" w:rsidRDefault="00494A98" w:rsidP="00494A98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891DAA">
              <w:rPr>
                <w:rFonts w:eastAsia="Times New Roman"/>
                <w:sz w:val="24"/>
                <w:szCs w:val="24"/>
              </w:rPr>
              <w:t>£2,000.00</w:t>
            </w:r>
          </w:p>
        </w:tc>
      </w:tr>
      <w:tr w:rsidR="00494A98" w:rsidTr="0001400D">
        <w:trPr>
          <w:trHeight w:val="268"/>
        </w:trPr>
        <w:tc>
          <w:tcPr>
            <w:tcW w:w="4508" w:type="dxa"/>
            <w:vAlign w:val="center"/>
          </w:tcPr>
          <w:p w:rsidR="00494A98" w:rsidRPr="007B34D9" w:rsidRDefault="00494A98" w:rsidP="00494A98">
            <w:pPr>
              <w:spacing w:before="240" w:after="240"/>
              <w:ind w:left="170" w:right="170"/>
              <w:rPr>
                <w:rFonts w:eastAsia="Times New Roman"/>
                <w:sz w:val="24"/>
                <w:szCs w:val="24"/>
              </w:rPr>
            </w:pPr>
            <w:r w:rsidRPr="007B34D9">
              <w:rPr>
                <w:rFonts w:eastAsia="Times New Roman"/>
                <w:sz w:val="24"/>
                <w:szCs w:val="24"/>
              </w:rPr>
              <w:t>Resources for the Catch up programmes</w:t>
            </w:r>
          </w:p>
        </w:tc>
        <w:tc>
          <w:tcPr>
            <w:tcW w:w="5557" w:type="dxa"/>
            <w:vAlign w:val="center"/>
          </w:tcPr>
          <w:p w:rsidR="00494A98" w:rsidRPr="007B34D9" w:rsidRDefault="00494A98" w:rsidP="00494A98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891DAA">
              <w:rPr>
                <w:rFonts w:eastAsia="Times New Roman"/>
                <w:sz w:val="24"/>
                <w:szCs w:val="24"/>
              </w:rPr>
              <w:t>£500.00</w:t>
            </w:r>
          </w:p>
        </w:tc>
      </w:tr>
      <w:tr w:rsidR="00494A98" w:rsidTr="0001400D">
        <w:trPr>
          <w:trHeight w:val="268"/>
        </w:trPr>
        <w:tc>
          <w:tcPr>
            <w:tcW w:w="4508" w:type="dxa"/>
            <w:vAlign w:val="center"/>
          </w:tcPr>
          <w:p w:rsidR="00494A98" w:rsidRPr="007B34D9" w:rsidRDefault="00494A98" w:rsidP="00494A98">
            <w:pPr>
              <w:spacing w:before="240" w:after="240"/>
              <w:ind w:left="170" w:right="170"/>
              <w:rPr>
                <w:rFonts w:eastAsia="Times New Roman"/>
                <w:sz w:val="24"/>
                <w:szCs w:val="24"/>
              </w:rPr>
            </w:pPr>
            <w:r w:rsidRPr="007B34D9">
              <w:rPr>
                <w:rFonts w:eastAsia="Times New Roman"/>
                <w:sz w:val="24"/>
                <w:szCs w:val="24"/>
              </w:rPr>
              <w:t>Rewards for catch up students</w:t>
            </w:r>
          </w:p>
        </w:tc>
        <w:tc>
          <w:tcPr>
            <w:tcW w:w="5557" w:type="dxa"/>
            <w:vAlign w:val="center"/>
          </w:tcPr>
          <w:p w:rsidR="00494A98" w:rsidRPr="007B34D9" w:rsidRDefault="00494A98" w:rsidP="00494A98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891DAA">
              <w:rPr>
                <w:rFonts w:eastAsia="Times New Roman"/>
                <w:sz w:val="24"/>
                <w:szCs w:val="24"/>
              </w:rPr>
              <w:t>£252.00</w:t>
            </w:r>
          </w:p>
        </w:tc>
      </w:tr>
      <w:tr w:rsidR="00494A98" w:rsidTr="0001400D">
        <w:trPr>
          <w:trHeight w:val="268"/>
        </w:trPr>
        <w:tc>
          <w:tcPr>
            <w:tcW w:w="4508" w:type="dxa"/>
            <w:vAlign w:val="center"/>
          </w:tcPr>
          <w:p w:rsidR="00494A98" w:rsidRPr="007B34D9" w:rsidRDefault="00494A98" w:rsidP="00494A98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891DAA">
              <w:rPr>
                <w:rFonts w:eastAsia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557" w:type="dxa"/>
            <w:vAlign w:val="center"/>
          </w:tcPr>
          <w:p w:rsidR="00494A98" w:rsidRPr="007B34D9" w:rsidRDefault="00494A98" w:rsidP="00494A98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891DAA">
              <w:rPr>
                <w:rFonts w:eastAsia="Times New Roman"/>
                <w:b/>
                <w:bCs/>
                <w:sz w:val="24"/>
                <w:szCs w:val="24"/>
              </w:rPr>
              <w:t>£18,252.00</w:t>
            </w:r>
          </w:p>
        </w:tc>
      </w:tr>
    </w:tbl>
    <w:p w:rsidR="00505ACE" w:rsidRDefault="00505ACE">
      <w:pPr>
        <w:spacing w:line="248" w:lineRule="exact"/>
        <w:sectPr w:rsidR="00505ACE" w:rsidSect="0001400D">
          <w:type w:val="continuous"/>
          <w:pgSz w:w="11910" w:h="16840"/>
          <w:pgMar w:top="1420" w:right="1300" w:bottom="851" w:left="1300" w:header="720" w:footer="720" w:gutter="0"/>
          <w:cols w:space="720"/>
        </w:sectPr>
      </w:pPr>
    </w:p>
    <w:p w:rsidR="00505ACE" w:rsidRPr="00891DAA" w:rsidRDefault="006F17DA" w:rsidP="00891DAA">
      <w:pPr>
        <w:pStyle w:val="Heading1"/>
        <w:tabs>
          <w:tab w:val="left" w:pos="1221"/>
        </w:tabs>
        <w:spacing w:before="21"/>
        <w:ind w:left="0"/>
        <w:rPr>
          <w:b/>
          <w:sz w:val="24"/>
          <w:szCs w:val="24"/>
        </w:rPr>
      </w:pPr>
      <w:r w:rsidRPr="00891DAA">
        <w:rPr>
          <w:b/>
          <w:sz w:val="24"/>
          <w:szCs w:val="24"/>
        </w:rPr>
        <w:t>How much funding did we receive in</w:t>
      </w:r>
      <w:r w:rsidRPr="00891DAA">
        <w:rPr>
          <w:b/>
          <w:spacing w:val="-10"/>
          <w:sz w:val="24"/>
          <w:szCs w:val="24"/>
        </w:rPr>
        <w:t xml:space="preserve"> </w:t>
      </w:r>
      <w:r w:rsidR="000F7E92" w:rsidRPr="00891DAA">
        <w:rPr>
          <w:b/>
          <w:sz w:val="24"/>
          <w:szCs w:val="24"/>
        </w:rPr>
        <w:t>2018-2019</w:t>
      </w:r>
      <w:r w:rsidRPr="00891DAA">
        <w:rPr>
          <w:b/>
          <w:sz w:val="24"/>
          <w:szCs w:val="24"/>
        </w:rPr>
        <w:t>?</w:t>
      </w:r>
    </w:p>
    <w:p w:rsidR="00505ACE" w:rsidRPr="00891DAA" w:rsidRDefault="00505ACE">
      <w:pPr>
        <w:pStyle w:val="BodyText"/>
        <w:spacing w:before="11"/>
        <w:rPr>
          <w:sz w:val="24"/>
          <w:szCs w:val="24"/>
        </w:rPr>
      </w:pPr>
    </w:p>
    <w:p w:rsidR="00505ACE" w:rsidRPr="00891DAA" w:rsidRDefault="006F17DA" w:rsidP="00891DAA">
      <w:pPr>
        <w:pStyle w:val="Heading1"/>
        <w:ind w:left="0"/>
        <w:rPr>
          <w:b/>
          <w:sz w:val="24"/>
          <w:szCs w:val="24"/>
        </w:rPr>
      </w:pPr>
      <w:r w:rsidRPr="00891DAA">
        <w:rPr>
          <w:b/>
          <w:sz w:val="24"/>
          <w:szCs w:val="24"/>
        </w:rPr>
        <w:t>How did we spend last year’s allocation?</w:t>
      </w:r>
    </w:p>
    <w:p w:rsidR="00505ACE" w:rsidRPr="00891DAA" w:rsidRDefault="00505ACE">
      <w:pPr>
        <w:pStyle w:val="BodyText"/>
        <w:rPr>
          <w:sz w:val="24"/>
          <w:szCs w:val="24"/>
        </w:rPr>
      </w:pPr>
    </w:p>
    <w:p w:rsidR="00FC6394" w:rsidRPr="007B34D9" w:rsidRDefault="00FC6394" w:rsidP="00FC6394">
      <w:pPr>
        <w:spacing w:before="240" w:after="240"/>
        <w:rPr>
          <w:rFonts w:eastAsia="Times New Roman"/>
          <w:sz w:val="24"/>
          <w:szCs w:val="24"/>
        </w:rPr>
      </w:pPr>
      <w:r w:rsidRPr="007B34D9">
        <w:rPr>
          <w:rFonts w:eastAsia="Times New Roman"/>
          <w:sz w:val="24"/>
          <w:szCs w:val="24"/>
        </w:rPr>
        <w:t>£</w:t>
      </w:r>
      <w:r w:rsidRPr="00891DAA">
        <w:rPr>
          <w:rFonts w:eastAsia="Times New Roman"/>
          <w:sz w:val="24"/>
          <w:szCs w:val="24"/>
        </w:rPr>
        <w:t>18,252.00</w:t>
      </w:r>
      <w:r w:rsidRPr="007B34D9">
        <w:rPr>
          <w:rFonts w:eastAsia="Times New Roman"/>
          <w:sz w:val="24"/>
          <w:szCs w:val="24"/>
        </w:rPr>
        <w:t xml:space="preserve"> </w:t>
      </w:r>
      <w:r w:rsidRPr="00891DAA">
        <w:rPr>
          <w:rFonts w:eastAsia="Times New Roman"/>
          <w:sz w:val="24"/>
          <w:szCs w:val="24"/>
        </w:rPr>
        <w:t>in funding was received in 2018/</w:t>
      </w:r>
      <w:r w:rsidRPr="007B34D9">
        <w:rPr>
          <w:rFonts w:eastAsia="Times New Roman"/>
          <w:sz w:val="24"/>
          <w:szCs w:val="24"/>
        </w:rPr>
        <w:t>2019.</w:t>
      </w:r>
    </w:p>
    <w:p w:rsidR="00505ACE" w:rsidRPr="00891DAA" w:rsidRDefault="00FC6394" w:rsidP="00FC6394">
      <w:pPr>
        <w:pStyle w:val="BodyText"/>
        <w:rPr>
          <w:sz w:val="24"/>
          <w:szCs w:val="24"/>
        </w:rPr>
      </w:pPr>
      <w:r w:rsidRPr="00891DAA">
        <w:rPr>
          <w:rFonts w:eastAsia="Times New Roman"/>
          <w:sz w:val="24"/>
          <w:szCs w:val="24"/>
        </w:rPr>
        <w:t>The Academy spent last</w:t>
      </w:r>
      <w:r w:rsidRPr="007B34D9">
        <w:rPr>
          <w:rFonts w:eastAsia="Times New Roman"/>
          <w:sz w:val="24"/>
          <w:szCs w:val="24"/>
        </w:rPr>
        <w:t xml:space="preserve"> year’s allocation to support </w:t>
      </w:r>
      <w:r w:rsidRPr="00891DAA">
        <w:rPr>
          <w:rFonts w:eastAsia="Times New Roman"/>
          <w:sz w:val="24"/>
          <w:szCs w:val="24"/>
        </w:rPr>
        <w:t>students</w:t>
      </w:r>
      <w:r w:rsidRPr="007B34D9">
        <w:rPr>
          <w:rFonts w:eastAsia="Times New Roman"/>
          <w:sz w:val="24"/>
          <w:szCs w:val="24"/>
        </w:rPr>
        <w:t xml:space="preserve"> in the following ways</w:t>
      </w:r>
      <w:r w:rsidR="00891DAA">
        <w:rPr>
          <w:rFonts w:eastAsia="Times New Roman"/>
          <w:sz w:val="24"/>
          <w:szCs w:val="24"/>
        </w:rPr>
        <w:t>:</w:t>
      </w:r>
    </w:p>
    <w:p w:rsidR="00505ACE" w:rsidRPr="00891DAA" w:rsidRDefault="00505ACE">
      <w:pPr>
        <w:pStyle w:val="BodyText"/>
        <w:spacing w:before="2"/>
        <w:rPr>
          <w:sz w:val="24"/>
          <w:szCs w:val="24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9"/>
        <w:gridCol w:w="5118"/>
      </w:tblGrid>
      <w:tr w:rsidR="00FC6394" w:rsidRPr="00891DAA" w:rsidTr="00F3536A">
        <w:trPr>
          <w:trHeight w:val="268"/>
        </w:trPr>
        <w:tc>
          <w:tcPr>
            <w:tcW w:w="5089" w:type="dxa"/>
            <w:shd w:val="clear" w:color="auto" w:fill="C6D9F1" w:themeFill="text2" w:themeFillTint="33"/>
            <w:vAlign w:val="center"/>
          </w:tcPr>
          <w:p w:rsidR="00FC6394" w:rsidRPr="007B34D9" w:rsidRDefault="00FC6394" w:rsidP="00FC6394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</w:rPr>
            </w:pPr>
            <w:r w:rsidRPr="00891DAA">
              <w:rPr>
                <w:rFonts w:eastAsia="Times New Roman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5118" w:type="dxa"/>
            <w:shd w:val="clear" w:color="auto" w:fill="C6D9F1" w:themeFill="text2" w:themeFillTint="33"/>
            <w:vAlign w:val="center"/>
          </w:tcPr>
          <w:p w:rsidR="00FC6394" w:rsidRPr="007B34D9" w:rsidRDefault="00FC6394" w:rsidP="00FC6394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</w:rPr>
            </w:pPr>
            <w:r w:rsidRPr="00891DAA">
              <w:rPr>
                <w:rFonts w:eastAsia="Times New Roman"/>
                <w:b/>
                <w:bCs/>
                <w:sz w:val="24"/>
                <w:szCs w:val="24"/>
              </w:rPr>
              <w:t>Cost</w:t>
            </w:r>
          </w:p>
        </w:tc>
      </w:tr>
      <w:tr w:rsidR="00FC6394" w:rsidRPr="00891DAA" w:rsidTr="00FC6394">
        <w:trPr>
          <w:trHeight w:val="268"/>
        </w:trPr>
        <w:tc>
          <w:tcPr>
            <w:tcW w:w="5089" w:type="dxa"/>
            <w:vAlign w:val="center"/>
          </w:tcPr>
          <w:p w:rsidR="00FC6394" w:rsidRPr="00891DAA" w:rsidRDefault="00FC6394" w:rsidP="00FC6394">
            <w:pPr>
              <w:spacing w:before="240" w:after="240"/>
              <w:ind w:left="227" w:right="170"/>
              <w:rPr>
                <w:rFonts w:eastAsia="Times New Roman"/>
                <w:sz w:val="24"/>
                <w:szCs w:val="24"/>
              </w:rPr>
            </w:pPr>
            <w:r w:rsidRPr="00891DAA">
              <w:rPr>
                <w:rFonts w:eastAsia="Times New Roman"/>
                <w:sz w:val="24"/>
                <w:szCs w:val="24"/>
              </w:rPr>
              <w:t xml:space="preserve">English and Maths have an extra set in Year 7 which is made up of targeted students who follow an appropriate curriculum aimed at consolidating their skills in English and Maths. </w:t>
            </w:r>
          </w:p>
        </w:tc>
        <w:tc>
          <w:tcPr>
            <w:tcW w:w="5118" w:type="dxa"/>
            <w:vAlign w:val="center"/>
          </w:tcPr>
          <w:p w:rsidR="00FC6394" w:rsidRPr="00891DAA" w:rsidRDefault="00FC6394" w:rsidP="00FC6394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891DAA">
              <w:rPr>
                <w:rFonts w:eastAsia="Times New Roman"/>
                <w:sz w:val="24"/>
                <w:szCs w:val="24"/>
              </w:rPr>
              <w:t>£5,000.00</w:t>
            </w:r>
          </w:p>
        </w:tc>
      </w:tr>
      <w:tr w:rsidR="00FC6394" w:rsidRPr="00891DAA" w:rsidTr="00FC6394">
        <w:trPr>
          <w:trHeight w:val="268"/>
        </w:trPr>
        <w:tc>
          <w:tcPr>
            <w:tcW w:w="5089" w:type="dxa"/>
            <w:vAlign w:val="center"/>
          </w:tcPr>
          <w:p w:rsidR="00FC6394" w:rsidRPr="007B34D9" w:rsidRDefault="00FC6394" w:rsidP="00FC6394">
            <w:pPr>
              <w:spacing w:before="240" w:after="240"/>
              <w:ind w:left="227" w:right="170"/>
              <w:rPr>
                <w:rFonts w:eastAsia="Times New Roman"/>
                <w:sz w:val="24"/>
                <w:szCs w:val="24"/>
              </w:rPr>
            </w:pPr>
            <w:r w:rsidRPr="00891DAA">
              <w:rPr>
                <w:rFonts w:eastAsia="Times New Roman"/>
                <w:sz w:val="24"/>
                <w:szCs w:val="24"/>
              </w:rPr>
              <w:t>An English HLTA</w:t>
            </w:r>
            <w:r w:rsidRPr="007B34D9">
              <w:rPr>
                <w:rFonts w:eastAsia="Times New Roman"/>
                <w:sz w:val="24"/>
                <w:szCs w:val="24"/>
              </w:rPr>
              <w:t xml:space="preserve"> deliver</w:t>
            </w:r>
            <w:r w:rsidRPr="00891DAA">
              <w:rPr>
                <w:rFonts w:eastAsia="Times New Roman"/>
                <w:sz w:val="24"/>
                <w:szCs w:val="24"/>
              </w:rPr>
              <w:t>s</w:t>
            </w:r>
            <w:r w:rsidRPr="007B34D9">
              <w:rPr>
                <w:rFonts w:eastAsia="Times New Roman"/>
                <w:sz w:val="24"/>
                <w:szCs w:val="24"/>
              </w:rPr>
              <w:t xml:space="preserve"> individual and small group sessions to targeted students to improve reading, writing and SPAG. </w:t>
            </w:r>
          </w:p>
        </w:tc>
        <w:tc>
          <w:tcPr>
            <w:tcW w:w="5118" w:type="dxa"/>
            <w:vAlign w:val="center"/>
          </w:tcPr>
          <w:p w:rsidR="00FC6394" w:rsidRPr="007B34D9" w:rsidRDefault="00FC6394" w:rsidP="00FC6394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7B34D9">
              <w:rPr>
                <w:rFonts w:eastAsia="Times New Roman"/>
                <w:sz w:val="24"/>
                <w:szCs w:val="24"/>
              </w:rPr>
              <w:t>£</w:t>
            </w:r>
            <w:r w:rsidRPr="00891DAA">
              <w:rPr>
                <w:rFonts w:eastAsia="Times New Roman"/>
                <w:sz w:val="24"/>
                <w:szCs w:val="24"/>
              </w:rPr>
              <w:t>4,000.00</w:t>
            </w:r>
          </w:p>
        </w:tc>
      </w:tr>
      <w:tr w:rsidR="00FC6394" w:rsidRPr="00891DAA" w:rsidTr="00FC6394">
        <w:trPr>
          <w:trHeight w:val="268"/>
        </w:trPr>
        <w:tc>
          <w:tcPr>
            <w:tcW w:w="5089" w:type="dxa"/>
            <w:vAlign w:val="center"/>
          </w:tcPr>
          <w:p w:rsidR="00FC6394" w:rsidRPr="007B34D9" w:rsidRDefault="00FC6394" w:rsidP="00FC6394">
            <w:pPr>
              <w:spacing w:before="240" w:after="240"/>
              <w:ind w:left="170" w:right="170"/>
              <w:rPr>
                <w:rFonts w:eastAsia="Times New Roman"/>
                <w:sz w:val="24"/>
                <w:szCs w:val="24"/>
              </w:rPr>
            </w:pPr>
            <w:r w:rsidRPr="00891DAA">
              <w:rPr>
                <w:rFonts w:eastAsia="Times New Roman"/>
                <w:sz w:val="24"/>
                <w:szCs w:val="24"/>
              </w:rPr>
              <w:t>A Maths HLTA delivers individual and small groups sessions to targeted students to improve their numeracy skills</w:t>
            </w:r>
            <w:r w:rsidRPr="007B34D9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5118" w:type="dxa"/>
            <w:vAlign w:val="center"/>
          </w:tcPr>
          <w:p w:rsidR="00FC6394" w:rsidRPr="007B34D9" w:rsidRDefault="00FC6394" w:rsidP="00FC6394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7B34D9">
              <w:rPr>
                <w:rFonts w:eastAsia="Times New Roman"/>
                <w:sz w:val="24"/>
                <w:szCs w:val="24"/>
              </w:rPr>
              <w:t>£</w:t>
            </w:r>
            <w:r w:rsidRPr="00891DAA">
              <w:rPr>
                <w:rFonts w:eastAsia="Times New Roman"/>
                <w:sz w:val="24"/>
                <w:szCs w:val="24"/>
              </w:rPr>
              <w:t>4,000.00</w:t>
            </w:r>
          </w:p>
        </w:tc>
      </w:tr>
      <w:tr w:rsidR="00FC6394" w:rsidRPr="00891DAA" w:rsidTr="00FC6394">
        <w:trPr>
          <w:trHeight w:val="268"/>
        </w:trPr>
        <w:tc>
          <w:tcPr>
            <w:tcW w:w="5089" w:type="dxa"/>
            <w:vAlign w:val="center"/>
          </w:tcPr>
          <w:p w:rsidR="00FC6394" w:rsidRPr="007B34D9" w:rsidRDefault="00FC6394" w:rsidP="00FC6394">
            <w:pPr>
              <w:spacing w:before="240" w:after="240"/>
              <w:ind w:left="170" w:right="170"/>
              <w:rPr>
                <w:rFonts w:eastAsia="Times New Roman"/>
                <w:sz w:val="24"/>
                <w:szCs w:val="24"/>
              </w:rPr>
            </w:pPr>
            <w:r w:rsidRPr="00891DAA">
              <w:rPr>
                <w:rFonts w:eastAsia="Times New Roman"/>
                <w:sz w:val="24"/>
                <w:szCs w:val="24"/>
              </w:rPr>
              <w:t>LSAS deliver tutor time intervention to targeted students focusing on reading and basic Maths skills.</w:t>
            </w:r>
          </w:p>
        </w:tc>
        <w:tc>
          <w:tcPr>
            <w:tcW w:w="5118" w:type="dxa"/>
            <w:vAlign w:val="center"/>
          </w:tcPr>
          <w:p w:rsidR="00FC6394" w:rsidRPr="007B34D9" w:rsidRDefault="00FC6394" w:rsidP="00FC6394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891DAA">
              <w:rPr>
                <w:rFonts w:eastAsia="Times New Roman"/>
                <w:sz w:val="24"/>
                <w:szCs w:val="24"/>
              </w:rPr>
              <w:t>£2,500.00</w:t>
            </w:r>
          </w:p>
        </w:tc>
      </w:tr>
      <w:tr w:rsidR="00FC6394" w:rsidRPr="00891DAA" w:rsidTr="00FC6394">
        <w:trPr>
          <w:trHeight w:val="268"/>
        </w:trPr>
        <w:tc>
          <w:tcPr>
            <w:tcW w:w="5089" w:type="dxa"/>
            <w:vAlign w:val="center"/>
          </w:tcPr>
          <w:p w:rsidR="00FC6394" w:rsidRPr="00891DAA" w:rsidRDefault="00FC6394" w:rsidP="00FC6394">
            <w:pPr>
              <w:spacing w:before="240" w:after="240"/>
              <w:ind w:left="170" w:right="170"/>
              <w:rPr>
                <w:rFonts w:eastAsia="Times New Roman"/>
                <w:sz w:val="24"/>
                <w:szCs w:val="24"/>
              </w:rPr>
            </w:pPr>
            <w:r w:rsidRPr="00891DAA">
              <w:rPr>
                <w:rFonts w:eastAsia="Times New Roman"/>
                <w:sz w:val="24"/>
                <w:szCs w:val="24"/>
              </w:rPr>
              <w:t>LSA to facilitate reading intervention using Literacy Toolkit.</w:t>
            </w:r>
          </w:p>
        </w:tc>
        <w:tc>
          <w:tcPr>
            <w:tcW w:w="5118" w:type="dxa"/>
            <w:vAlign w:val="center"/>
          </w:tcPr>
          <w:p w:rsidR="00FC6394" w:rsidRPr="00891DAA" w:rsidRDefault="00FC6394" w:rsidP="00FC6394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891DAA">
              <w:rPr>
                <w:rFonts w:eastAsia="Times New Roman"/>
                <w:sz w:val="24"/>
                <w:szCs w:val="24"/>
              </w:rPr>
              <w:t>£2,000.00</w:t>
            </w:r>
          </w:p>
        </w:tc>
      </w:tr>
      <w:tr w:rsidR="00FC6394" w:rsidRPr="00891DAA" w:rsidTr="00FC6394">
        <w:trPr>
          <w:trHeight w:val="268"/>
        </w:trPr>
        <w:tc>
          <w:tcPr>
            <w:tcW w:w="5089" w:type="dxa"/>
            <w:vAlign w:val="center"/>
          </w:tcPr>
          <w:p w:rsidR="00FC6394" w:rsidRPr="007B34D9" w:rsidRDefault="00FC6394" w:rsidP="00FC6394">
            <w:pPr>
              <w:spacing w:before="240" w:after="240"/>
              <w:ind w:left="170" w:right="170"/>
              <w:rPr>
                <w:rFonts w:eastAsia="Times New Roman"/>
                <w:sz w:val="24"/>
                <w:szCs w:val="24"/>
              </w:rPr>
            </w:pPr>
            <w:r w:rsidRPr="007B34D9">
              <w:rPr>
                <w:rFonts w:eastAsia="Times New Roman"/>
                <w:sz w:val="24"/>
                <w:szCs w:val="24"/>
              </w:rPr>
              <w:t>Resources for the Catch up programmes</w:t>
            </w:r>
          </w:p>
        </w:tc>
        <w:tc>
          <w:tcPr>
            <w:tcW w:w="5118" w:type="dxa"/>
            <w:vAlign w:val="center"/>
          </w:tcPr>
          <w:p w:rsidR="00FC6394" w:rsidRPr="007B34D9" w:rsidRDefault="00FC6394" w:rsidP="00FC6394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891DAA">
              <w:rPr>
                <w:rFonts w:eastAsia="Times New Roman"/>
                <w:sz w:val="24"/>
                <w:szCs w:val="24"/>
              </w:rPr>
              <w:t>£500.00</w:t>
            </w:r>
          </w:p>
        </w:tc>
      </w:tr>
      <w:tr w:rsidR="00FC6394" w:rsidRPr="00891DAA" w:rsidTr="00FC6394">
        <w:trPr>
          <w:trHeight w:val="268"/>
        </w:trPr>
        <w:tc>
          <w:tcPr>
            <w:tcW w:w="5089" w:type="dxa"/>
            <w:vAlign w:val="center"/>
          </w:tcPr>
          <w:p w:rsidR="00FC6394" w:rsidRPr="007B34D9" w:rsidRDefault="00FC6394" w:rsidP="00FC6394">
            <w:pPr>
              <w:spacing w:before="240" w:after="240"/>
              <w:ind w:left="170" w:right="170"/>
              <w:rPr>
                <w:rFonts w:eastAsia="Times New Roman"/>
                <w:sz w:val="24"/>
                <w:szCs w:val="24"/>
              </w:rPr>
            </w:pPr>
            <w:r w:rsidRPr="007B34D9">
              <w:rPr>
                <w:rFonts w:eastAsia="Times New Roman"/>
                <w:sz w:val="24"/>
                <w:szCs w:val="24"/>
              </w:rPr>
              <w:t>Rewards for catch up students</w:t>
            </w:r>
          </w:p>
        </w:tc>
        <w:tc>
          <w:tcPr>
            <w:tcW w:w="5118" w:type="dxa"/>
            <w:vAlign w:val="center"/>
          </w:tcPr>
          <w:p w:rsidR="00FC6394" w:rsidRPr="007B34D9" w:rsidRDefault="00FC6394" w:rsidP="00FC6394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891DAA">
              <w:rPr>
                <w:rFonts w:eastAsia="Times New Roman"/>
                <w:sz w:val="24"/>
                <w:szCs w:val="24"/>
              </w:rPr>
              <w:t>£252.00</w:t>
            </w:r>
          </w:p>
        </w:tc>
      </w:tr>
      <w:tr w:rsidR="00FC6394" w:rsidRPr="00891DAA" w:rsidTr="00FC6394">
        <w:trPr>
          <w:trHeight w:val="268"/>
        </w:trPr>
        <w:tc>
          <w:tcPr>
            <w:tcW w:w="5089" w:type="dxa"/>
            <w:vAlign w:val="center"/>
          </w:tcPr>
          <w:p w:rsidR="00FC6394" w:rsidRPr="007B34D9" w:rsidRDefault="00FC6394" w:rsidP="00FC6394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891DAA">
              <w:rPr>
                <w:rFonts w:eastAsia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118" w:type="dxa"/>
            <w:vAlign w:val="center"/>
          </w:tcPr>
          <w:p w:rsidR="00FC6394" w:rsidRPr="007B34D9" w:rsidRDefault="00FC6394" w:rsidP="00FC6394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891DAA">
              <w:rPr>
                <w:rFonts w:eastAsia="Times New Roman"/>
                <w:b/>
                <w:bCs/>
                <w:sz w:val="24"/>
                <w:szCs w:val="24"/>
              </w:rPr>
              <w:t>£18,252.00</w:t>
            </w:r>
          </w:p>
        </w:tc>
      </w:tr>
    </w:tbl>
    <w:p w:rsidR="00F3536A" w:rsidRDefault="00F3536A" w:rsidP="00C71456">
      <w:pPr>
        <w:pStyle w:val="Heading2"/>
        <w:spacing w:before="38"/>
        <w:ind w:left="0"/>
      </w:pPr>
    </w:p>
    <w:p w:rsidR="00F3536A" w:rsidRDefault="00F3536A">
      <w:pPr>
        <w:rPr>
          <w:b/>
          <w:bCs/>
        </w:rPr>
      </w:pPr>
      <w:r>
        <w:br w:type="page"/>
      </w:r>
    </w:p>
    <w:p w:rsidR="00F3536A" w:rsidRDefault="00F3536A" w:rsidP="00F3536A">
      <w:pPr>
        <w:rPr>
          <w:b/>
          <w:sz w:val="24"/>
          <w:szCs w:val="24"/>
        </w:rPr>
      </w:pPr>
      <w:r w:rsidRPr="00F3536A">
        <w:rPr>
          <w:b/>
          <w:sz w:val="24"/>
          <w:szCs w:val="24"/>
        </w:rPr>
        <w:t>How last year’s allocation made a differen</w:t>
      </w:r>
      <w:r>
        <w:rPr>
          <w:b/>
          <w:sz w:val="24"/>
          <w:szCs w:val="24"/>
        </w:rPr>
        <w:t>ce to the outcomes of the students</w:t>
      </w:r>
      <w:r w:rsidRPr="00F3536A">
        <w:rPr>
          <w:b/>
          <w:sz w:val="24"/>
          <w:szCs w:val="24"/>
        </w:rPr>
        <w:t>?</w:t>
      </w:r>
    </w:p>
    <w:p w:rsidR="00F3536A" w:rsidRPr="00F3536A" w:rsidRDefault="00F3536A" w:rsidP="00F3536A">
      <w:pPr>
        <w:rPr>
          <w:b/>
          <w:sz w:val="24"/>
          <w:szCs w:val="24"/>
        </w:rPr>
      </w:pPr>
    </w:p>
    <w:p w:rsidR="00F3536A" w:rsidRPr="00F3536A" w:rsidRDefault="00F3536A" w:rsidP="00F3536A">
      <w:pPr>
        <w:pStyle w:val="Heading2"/>
        <w:ind w:left="0"/>
        <w:rPr>
          <w:sz w:val="24"/>
          <w:szCs w:val="24"/>
        </w:rPr>
      </w:pPr>
      <w:r w:rsidRPr="00F3536A">
        <w:rPr>
          <w:sz w:val="24"/>
          <w:szCs w:val="24"/>
        </w:rPr>
        <w:t>English</w:t>
      </w:r>
    </w:p>
    <w:p w:rsidR="00F3536A" w:rsidRDefault="00F3536A" w:rsidP="00F3536A">
      <w:pPr>
        <w:pStyle w:val="BodyText"/>
        <w:rPr>
          <w:sz w:val="20"/>
        </w:rPr>
      </w:pPr>
    </w:p>
    <w:p w:rsidR="00F3536A" w:rsidRDefault="00F3536A" w:rsidP="00F3536A">
      <w:pPr>
        <w:pStyle w:val="BodyText"/>
        <w:spacing w:before="3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234315</wp:posOffset>
                </wp:positionV>
                <wp:extent cx="5769610" cy="469900"/>
                <wp:effectExtent l="0" t="0" r="2540" b="63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46990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36A" w:rsidRDefault="00F3536A" w:rsidP="00F3536A">
                            <w:pPr>
                              <w:shd w:val="clear" w:color="auto" w:fill="C6D9F1" w:themeFill="text2" w:themeFillTint="33"/>
                              <w:spacing w:line="265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Year 7 Catch –Up Literacy 2018-2019</w:t>
                            </w:r>
                          </w:p>
                          <w:p w:rsidR="00F3536A" w:rsidRDefault="00F3536A" w:rsidP="00F3536A">
                            <w:pPr>
                              <w:shd w:val="clear" w:color="auto" w:fill="C6D9F1" w:themeFill="text2" w:themeFillTint="33"/>
                              <w:spacing w:before="180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Target: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6pt;margin-top:18.45pt;width:454.3pt;height:3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qHfgIAAP8EAAAOAAAAZHJzL2Uyb0RvYy54bWysVF1v2yAUfZ+0/4B4T22nThpbcaq2WaZJ&#10;3YfU7gcQwDEaBgYkdlftv++C47TrNmmalgfnGi6Hc+8518vLvpXowK0TWlU4O0sx4opqJtSuwp/v&#10;N5MFRs4TxYjUilf4gTt8uXr9atmZkk91oyXjFgGIcmVnKtx4b8okcbThLXFn2nAFm7W2LfHwancJ&#10;s6QD9FYm0zSdJ522zFhNuXOwuh428Sri1zWn/mNdO+6RrDBw8/Fp43MbnslqScqdJaYR9EiD/AOL&#10;lggFl56g1sQTtLfiF6hWUKudrv0Z1W2i61pQHmuAarL0RTV3DTE81gLNcebUJvf/YOmHwyeLBKvw&#10;OUaKtCDRPe89utY9Og/d6YwrIenOQJrvYRlUjpU6c6vpF4eUvmmI2vEra3XXcMKAXRZOJs+ODjgu&#10;gGy795rBNWTvdQTqa9uG1kEzEKCDSg8nZQIVCouzi3kxz2CLwl4+L4o0SpeQcjxtrPNvuW5RCCps&#10;QfmITg63zgc2pBxTwmVOS8E2Qsr4YnfbG2nRgYBLrhbrdLGOBbxIkyokKx2ODYjDCpCEO8JeoBtV&#10;fyyyaZ5eT4vJZr64mOSbfDYpLtLFJM2K62Ke5kW+3nwPBLO8bARjXN0KxUcHZvnfKXychcE70YOo&#10;q3Axm84Gif5YZBp/vyuyFR4GUoq2wotTEimDsG8Ug7JJ6YmQQ5z8TD92GXow/seuRBsE5QcP+H7b&#10;A0rwxlazBzCE1aAXSAtfEQgabb9h1MFEVth93RPLMZLvFJgqjO8Y2DHYjgFRFI5W2GM0hDd+GPO9&#10;sWLXAPJgW6WvwHi1iJ54YnG0K0xZJH/8IoQxfv4es56+W6sfAAAA//8DAFBLAwQUAAYACAAAACEA&#10;uZQ2CuAAAAALAQAADwAAAGRycy9kb3ducmV2LnhtbEyPTUvDQBCG74L/YRnBm91NLcXEbIoIRVAQ&#10;WiPibZudfNDsbMhu2/TfOz3V27zMw/uRrybXiyOOofOkIZkpEEiVtx01Gsqv9cMTiBANWdN7Qg1n&#10;DLAqbm9yk1l/og0et7ERbEIhMxraGIdMylC16EyY+QGJf7UfnYksx0ba0ZzY3PVyrtRSOtMRJ7Rm&#10;wNcWq/324DTUg6/f19X595Peho9y2if+p/zW+v5uenkGEXGKVxgu9bk6FNxp5w9kg+hZL5I5oxoe&#10;lymIC6AWKY/Z8ZWoFGSRy/8bij8AAAD//wMAUEsBAi0AFAAGAAgAAAAhALaDOJL+AAAA4QEAABMA&#10;AAAAAAAAAAAAAAAAAAAAAFtDb250ZW50X1R5cGVzXS54bWxQSwECLQAUAAYACAAAACEAOP0h/9YA&#10;AACUAQAACwAAAAAAAAAAAAAAAAAvAQAAX3JlbHMvLnJlbHNQSwECLQAUAAYACAAAACEAel6qh34C&#10;AAD/BAAADgAAAAAAAAAAAAAAAAAuAgAAZHJzL2Uyb0RvYy54bWxQSwECLQAUAAYACAAAACEAuZQ2&#10;CuAAAAALAQAADwAAAAAAAAAAAAAAAADYBAAAZHJzL2Rvd25yZXYueG1sUEsFBgAAAAAEAAQA8wAA&#10;AOUFAAAAAA==&#10;" fillcolor="#a8d08d" stroked="f">
                <v:textbox inset="0,0,0,0">
                  <w:txbxContent>
                    <w:p w:rsidR="00F3536A" w:rsidRDefault="00F3536A" w:rsidP="00F3536A">
                      <w:pPr>
                        <w:shd w:val="clear" w:color="auto" w:fill="C6D9F1" w:themeFill="text2" w:themeFillTint="33"/>
                        <w:spacing w:line="265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Year 7 Catch –Up Literacy 2018-2019</w:t>
                      </w:r>
                    </w:p>
                    <w:p w:rsidR="00F3536A" w:rsidRDefault="00F3536A" w:rsidP="00F3536A">
                      <w:pPr>
                        <w:shd w:val="clear" w:color="auto" w:fill="C6D9F1" w:themeFill="text2" w:themeFillTint="33"/>
                        <w:spacing w:before="180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Target: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536A" w:rsidRDefault="00F3536A" w:rsidP="00F3536A">
      <w:pPr>
        <w:pStyle w:val="BodyText"/>
        <w:rPr>
          <w:sz w:val="20"/>
        </w:rPr>
      </w:pPr>
    </w:p>
    <w:p w:rsidR="00F3536A" w:rsidRDefault="00F3536A" w:rsidP="00F3536A">
      <w:pPr>
        <w:pStyle w:val="BodyText"/>
        <w:spacing w:before="9"/>
        <w:rPr>
          <w:sz w:val="1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5"/>
        <w:gridCol w:w="1080"/>
        <w:gridCol w:w="2451"/>
      </w:tblGrid>
      <w:tr w:rsidR="00F3536A" w:rsidTr="00F3536A">
        <w:trPr>
          <w:trHeight w:val="45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6A" w:rsidRDefault="00F3536A">
            <w:pPr>
              <w:pStyle w:val="TableParagrap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Students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6A" w:rsidRDefault="00F3536A">
            <w:pPr>
              <w:pStyle w:val="TableParagraph"/>
              <w:ind w:left="145" w:right="135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Number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6A" w:rsidRDefault="00F3536A">
            <w:pPr>
              <w:pStyle w:val="TableParagraph"/>
              <w:ind w:left="327" w:right="317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Percentage </w:t>
            </w:r>
          </w:p>
        </w:tc>
      </w:tr>
      <w:tr w:rsidR="00F3536A" w:rsidTr="00F3536A">
        <w:trPr>
          <w:trHeight w:val="44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6A" w:rsidRDefault="00F3536A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ARE (100+) on entry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6A" w:rsidRDefault="00F3536A">
            <w:pPr>
              <w:pStyle w:val="TableParagraph"/>
              <w:ind w:left="142" w:right="13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6A" w:rsidRDefault="00F3536A">
            <w:pPr>
              <w:pStyle w:val="TableParagraph"/>
              <w:ind w:left="323" w:right="317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59%</w:t>
            </w:r>
          </w:p>
        </w:tc>
      </w:tr>
      <w:tr w:rsidR="00F3536A" w:rsidTr="00F3536A">
        <w:trPr>
          <w:trHeight w:val="45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6A" w:rsidRDefault="00F3536A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After ½ Term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36A" w:rsidRDefault="00F3536A">
            <w:pPr>
              <w:pStyle w:val="TableParagraph"/>
              <w:ind w:left="142" w:right="135"/>
              <w:jc w:val="center"/>
              <w:rPr>
                <w:lang w:val="en-US" w:eastAsia="en-US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36A" w:rsidRDefault="00F3536A">
            <w:pPr>
              <w:pStyle w:val="TableParagraph"/>
              <w:ind w:left="323" w:right="317"/>
              <w:jc w:val="center"/>
              <w:rPr>
                <w:lang w:val="en-US" w:eastAsia="en-US"/>
              </w:rPr>
            </w:pPr>
          </w:p>
        </w:tc>
      </w:tr>
      <w:tr w:rsidR="00F3536A" w:rsidTr="00F3536A">
        <w:trPr>
          <w:trHeight w:val="44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6A" w:rsidRDefault="00F3536A">
            <w:pPr>
              <w:pStyle w:val="TableParagraph"/>
              <w:spacing w:line="266" w:lineRule="exact"/>
              <w:rPr>
                <w:lang w:val="en-US" w:eastAsia="en-US"/>
              </w:rPr>
            </w:pPr>
            <w:r>
              <w:rPr>
                <w:lang w:val="en-US" w:eastAsia="en-US"/>
              </w:rPr>
              <w:t>After 1 Term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6A" w:rsidRDefault="00F3536A">
            <w:pPr>
              <w:pStyle w:val="TableParagraph"/>
              <w:spacing w:line="266" w:lineRule="exact"/>
              <w:ind w:left="142" w:right="13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6A" w:rsidRDefault="00F3536A">
            <w:pPr>
              <w:pStyle w:val="TableParagraph"/>
              <w:spacing w:line="266" w:lineRule="exact"/>
              <w:ind w:left="323" w:right="317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64%</w:t>
            </w:r>
          </w:p>
        </w:tc>
      </w:tr>
      <w:tr w:rsidR="00F3536A" w:rsidTr="00F3536A">
        <w:trPr>
          <w:trHeight w:val="45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6A" w:rsidRDefault="00F3536A">
            <w:pPr>
              <w:pStyle w:val="TableParagraph"/>
              <w:spacing w:line="268" w:lineRule="exact"/>
              <w:rPr>
                <w:lang w:val="en-US" w:eastAsia="en-US"/>
              </w:rPr>
            </w:pPr>
            <w:r>
              <w:rPr>
                <w:lang w:val="en-US" w:eastAsia="en-US"/>
              </w:rPr>
              <w:t>After Spring ½ Term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36A" w:rsidRDefault="00F3536A">
            <w:pPr>
              <w:pStyle w:val="TableParagraph"/>
              <w:spacing w:line="240" w:lineRule="auto"/>
              <w:ind w:left="0"/>
              <w:rPr>
                <w:rFonts w:ascii="Times New Roman"/>
                <w:lang w:val="en-US" w:eastAsia="en-US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36A" w:rsidRDefault="00F3536A">
            <w:pPr>
              <w:pStyle w:val="TableParagraph"/>
              <w:spacing w:line="240" w:lineRule="auto"/>
              <w:ind w:left="0"/>
              <w:rPr>
                <w:rFonts w:ascii="Times New Roman"/>
                <w:lang w:val="en-US" w:eastAsia="en-US"/>
              </w:rPr>
            </w:pPr>
          </w:p>
        </w:tc>
      </w:tr>
      <w:tr w:rsidR="00F3536A" w:rsidTr="00F3536A">
        <w:trPr>
          <w:trHeight w:val="45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6A" w:rsidRDefault="00F3536A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After 2 Terms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6A" w:rsidRDefault="00F3536A">
            <w:pPr>
              <w:pStyle w:val="TableParagraph"/>
              <w:ind w:left="142" w:right="13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118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6A" w:rsidRDefault="00F3536A">
            <w:pPr>
              <w:pStyle w:val="TableParagraph"/>
              <w:ind w:left="323" w:right="317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68%</w:t>
            </w:r>
          </w:p>
        </w:tc>
      </w:tr>
      <w:tr w:rsidR="00F3536A" w:rsidTr="00F3536A">
        <w:trPr>
          <w:trHeight w:val="44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6A" w:rsidRDefault="00F3536A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At May Half Term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36A" w:rsidRDefault="00F3536A">
            <w:pPr>
              <w:pStyle w:val="TableParagraph"/>
              <w:spacing w:line="240" w:lineRule="auto"/>
              <w:ind w:left="0"/>
              <w:rPr>
                <w:rFonts w:ascii="Times New Roman"/>
                <w:lang w:val="en-US" w:eastAsia="en-US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36A" w:rsidRDefault="00F3536A">
            <w:pPr>
              <w:pStyle w:val="TableParagraph"/>
              <w:spacing w:line="240" w:lineRule="auto"/>
              <w:ind w:left="0"/>
              <w:rPr>
                <w:rFonts w:ascii="Times New Roman"/>
                <w:lang w:val="en-US" w:eastAsia="en-US"/>
              </w:rPr>
            </w:pPr>
          </w:p>
        </w:tc>
      </w:tr>
      <w:tr w:rsidR="00F3536A" w:rsidTr="00F3536A">
        <w:trPr>
          <w:trHeight w:val="45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6A" w:rsidRDefault="00F3536A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End of Year 7 Assessment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6A" w:rsidRDefault="00F3536A">
            <w:pPr>
              <w:pStyle w:val="TableParagraph"/>
              <w:ind w:left="142" w:right="13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6A" w:rsidRDefault="00F3536A">
            <w:pPr>
              <w:pStyle w:val="TableParagraph"/>
              <w:ind w:left="323" w:right="317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77%</w:t>
            </w:r>
          </w:p>
        </w:tc>
      </w:tr>
    </w:tbl>
    <w:p w:rsidR="00F3536A" w:rsidRDefault="00F3536A" w:rsidP="00F3536A">
      <w:pPr>
        <w:pStyle w:val="BodyText"/>
        <w:rPr>
          <w:sz w:val="20"/>
        </w:rPr>
      </w:pPr>
    </w:p>
    <w:p w:rsidR="00F3536A" w:rsidRDefault="00F3536A" w:rsidP="00F3536A">
      <w:pPr>
        <w:pStyle w:val="BodyText"/>
        <w:spacing w:before="7"/>
        <w:rPr>
          <w:sz w:val="18"/>
        </w:rPr>
      </w:pPr>
    </w:p>
    <w:p w:rsidR="00F3536A" w:rsidRDefault="00F3536A" w:rsidP="00F3536A">
      <w:pPr>
        <w:pStyle w:val="Heading2"/>
        <w:spacing w:before="56"/>
        <w:ind w:left="140"/>
      </w:pPr>
      <w:r>
        <w:t>Maths</w:t>
      </w:r>
    </w:p>
    <w:p w:rsidR="00F3536A" w:rsidRDefault="00F3536A" w:rsidP="00F3536A">
      <w:pPr>
        <w:pStyle w:val="BodyText"/>
        <w:rPr>
          <w:sz w:val="20"/>
        </w:rPr>
      </w:pPr>
    </w:p>
    <w:p w:rsidR="00F3536A" w:rsidRDefault="00F3536A" w:rsidP="00F3536A">
      <w:pPr>
        <w:pStyle w:val="BodyText"/>
        <w:spacing w:before="6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236855</wp:posOffset>
                </wp:positionV>
                <wp:extent cx="5769610" cy="469900"/>
                <wp:effectExtent l="0" t="0" r="2540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46990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36A" w:rsidRDefault="00F3536A" w:rsidP="00F3536A">
                            <w:pPr>
                              <w:shd w:val="clear" w:color="auto" w:fill="C6D9F1" w:themeFill="text2" w:themeFillTint="33"/>
                              <w:spacing w:line="265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Year 7 Catch –Up Numeracy 2018-2019</w:t>
                            </w:r>
                          </w:p>
                          <w:p w:rsidR="00F3536A" w:rsidRDefault="00F3536A" w:rsidP="00F3536A">
                            <w:pPr>
                              <w:shd w:val="clear" w:color="auto" w:fill="C6D9F1" w:themeFill="text2" w:themeFillTint="33"/>
                              <w:spacing w:before="182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Target: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0.6pt;margin-top:18.65pt;width:454.3pt;height:3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vtfwIAAAYFAAAOAAAAZHJzL2Uyb0RvYy54bWysVG1v2yAQ/j5p/wHxPfWLnDS26lRts0yT&#10;uhep3Q8ggGM0DAxI7G7qf9+B47TrNmma5g/4gOPh7p7nuLgcOokO3DqhVY2zsxQjrqhmQu1q/Pl+&#10;M1ti5DxRjEiteI0fuMOXq9evLnpT8Vy3WjJuEYAoV/Wmxq33pkoSR1veEXemDVew2WjbEQ9Tu0uY&#10;JT2gdzLJ03SR9NoyYzXlzsHqetzEq4jfNJz6j03juEeyxhCbj6ON4zaMyeqCVDtLTCvoMQzyD1F0&#10;RCi49AS1Jp6gvRW/QHWCWu1048+o7hLdNILymANkk6UvsrlrieExFyiOM6cyuf8HSz8cPlkkWI1z&#10;jBTpgKJ7Pnh0rQeUh+r0xlXgdGfAzQ+wDCzHTJ251fSLQ0rftETt+JW1um85YRBdFk4mz46OOC6A&#10;bPv3msE1ZO91BBoa24XSQTEQoANLDydmQigUFufni3KRwRaFvWJRlmmkLiHVdNpY599y3aFg1NgC&#10;8xGdHG6dD9GQanIJlzktBdsIKePE7rY30qIDAZVcLdfpch0TeOEmVXBWOhwbEccVCBLuCHsh3Mj6&#10;9zLLi/Q6L2ebxfJ8VmyK+aw8T5ezNCuvy0ValMV68xgCzIqqFYxxdSsUnxSYFX/H8LEXRu1EDaK+&#10;xuU8n48U/THJNH6/S7ITHhpSiq7Gy5MTqQKxbxSDtEnliZCjnfwcfqwy1GD6x6pEGQTmRw34YTtE&#10;vUWNBIlsNXsAXVgNtAHD8JiA0Wr7DaMeGrPG7uueWI6RfKdAW6GLJ8NOxnYyiKJwtMYeo9G88WO3&#10;740VuxaQR/UqfQX6a0SUxlMUR9VCs8Ucjg9D6Obn8+j19HytfgAAAP//AwBQSwMEFAAGAAgAAAAh&#10;ADG4zCvgAAAACwEAAA8AAABkcnMvZG93bnJldi54bWxMj01Lw0AQhu+C/2EZwZvdbFO0xmyKCEVQ&#10;EKwp4m2bnXzQ7GzIbtv03zs96W1e5uH9yFeT68URx9B50qBmCQikytuOGg3l1/puCSJEQ9b0nlDD&#10;GQOsiuur3GTWn+gTj5vYCDahkBkNbYxDJmWoWnQmzPyAxL/aj85ElmMj7WhObO56OU+Se+lMR5zQ&#10;mgFfWqz2m4PTUA++fltX558Peh3ey2mv/He51fr2Znp+AhFxin8wXOpzdSi4084fyAbRs16oOaMa&#10;0ocUxAVIFo88ZseXUinIIpf/NxS/AAAA//8DAFBLAQItABQABgAIAAAAIQC2gziS/gAAAOEBAAAT&#10;AAAAAAAAAAAAAAAAAAAAAABbQ29udGVudF9UeXBlc10ueG1sUEsBAi0AFAAGAAgAAAAhADj9If/W&#10;AAAAlAEAAAsAAAAAAAAAAAAAAAAALwEAAF9yZWxzLy5yZWxzUEsBAi0AFAAGAAgAAAAhANvRm+1/&#10;AgAABgUAAA4AAAAAAAAAAAAAAAAALgIAAGRycy9lMm9Eb2MueG1sUEsBAi0AFAAGAAgAAAAhADG4&#10;zCvgAAAACwEAAA8AAAAAAAAAAAAAAAAA2QQAAGRycy9kb3ducmV2LnhtbFBLBQYAAAAABAAEAPMA&#10;AADmBQAAAAA=&#10;" fillcolor="#a8d08d" stroked="f">
                <v:textbox inset="0,0,0,0">
                  <w:txbxContent>
                    <w:p w:rsidR="00F3536A" w:rsidRDefault="00F3536A" w:rsidP="00F3536A">
                      <w:pPr>
                        <w:shd w:val="clear" w:color="auto" w:fill="C6D9F1" w:themeFill="text2" w:themeFillTint="33"/>
                        <w:spacing w:line="265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Year 7 Catch –Up Numeracy 2018-2019</w:t>
                      </w:r>
                    </w:p>
                    <w:p w:rsidR="00F3536A" w:rsidRDefault="00F3536A" w:rsidP="00F3536A">
                      <w:pPr>
                        <w:shd w:val="clear" w:color="auto" w:fill="C6D9F1" w:themeFill="text2" w:themeFillTint="33"/>
                        <w:spacing w:before="182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Target: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536A" w:rsidRDefault="00F3536A" w:rsidP="00F3536A">
      <w:pPr>
        <w:pStyle w:val="BodyText"/>
        <w:rPr>
          <w:sz w:val="20"/>
        </w:rPr>
      </w:pPr>
    </w:p>
    <w:p w:rsidR="00F3536A" w:rsidRDefault="00F3536A" w:rsidP="00F3536A">
      <w:pPr>
        <w:pStyle w:val="BodyText"/>
        <w:spacing w:before="7"/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1135"/>
        <w:gridCol w:w="2410"/>
      </w:tblGrid>
      <w:tr w:rsidR="00F3536A" w:rsidTr="00F3536A">
        <w:trPr>
          <w:trHeight w:val="2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6A" w:rsidRDefault="00F3536A">
            <w:pPr>
              <w:pStyle w:val="TableParagrap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Students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6A" w:rsidRDefault="00F3536A">
            <w:pPr>
              <w:pStyle w:val="TableParagraph"/>
              <w:ind w:left="172" w:right="163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Number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6A" w:rsidRDefault="00F3536A">
            <w:pPr>
              <w:pStyle w:val="TableParagraph"/>
              <w:ind w:left="371" w:right="362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Percentage </w:t>
            </w:r>
          </w:p>
        </w:tc>
      </w:tr>
      <w:tr w:rsidR="00F3536A" w:rsidTr="00F3536A">
        <w:trPr>
          <w:trHeight w:val="44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6A" w:rsidRDefault="00F3536A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ARE (100+) on entry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6A" w:rsidRDefault="00F3536A">
            <w:pPr>
              <w:pStyle w:val="TableParagraph"/>
              <w:ind w:left="169" w:right="163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6A" w:rsidRDefault="00F3536A">
            <w:pPr>
              <w:pStyle w:val="TableParagraph"/>
              <w:ind w:left="371" w:right="36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64%</w:t>
            </w:r>
          </w:p>
        </w:tc>
      </w:tr>
      <w:tr w:rsidR="00F3536A" w:rsidTr="00F3536A">
        <w:trPr>
          <w:trHeight w:val="45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6A" w:rsidRDefault="00F3536A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After ½ Term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36A" w:rsidRDefault="00F3536A">
            <w:pPr>
              <w:pStyle w:val="TableParagraph"/>
              <w:ind w:left="169" w:right="163"/>
              <w:jc w:val="center"/>
              <w:rPr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36A" w:rsidRDefault="00F3536A">
            <w:pPr>
              <w:pStyle w:val="TableParagraph"/>
              <w:ind w:left="371" w:right="360"/>
              <w:jc w:val="center"/>
              <w:rPr>
                <w:lang w:val="en-US" w:eastAsia="en-US"/>
              </w:rPr>
            </w:pPr>
          </w:p>
        </w:tc>
      </w:tr>
      <w:tr w:rsidR="00F3536A" w:rsidTr="00F3536A">
        <w:trPr>
          <w:trHeight w:val="44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6A" w:rsidRDefault="00F3536A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After 1 Term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6A" w:rsidRDefault="00F3536A">
            <w:pPr>
              <w:pStyle w:val="TableParagraph"/>
              <w:ind w:left="169" w:right="163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6A" w:rsidRDefault="00F3536A">
            <w:pPr>
              <w:pStyle w:val="TableParagraph"/>
              <w:ind w:left="371" w:right="36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70%</w:t>
            </w:r>
          </w:p>
        </w:tc>
      </w:tr>
      <w:tr w:rsidR="00F3536A" w:rsidTr="00F3536A">
        <w:trPr>
          <w:trHeight w:val="45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6A" w:rsidRDefault="00F3536A">
            <w:pPr>
              <w:pStyle w:val="TableParagraph"/>
              <w:spacing w:line="268" w:lineRule="exact"/>
              <w:rPr>
                <w:lang w:val="en-US" w:eastAsia="en-US"/>
              </w:rPr>
            </w:pPr>
            <w:r>
              <w:rPr>
                <w:lang w:val="en-US" w:eastAsia="en-US"/>
              </w:rPr>
              <w:t>After Spring ½ Term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36A" w:rsidRDefault="00F3536A">
            <w:pPr>
              <w:pStyle w:val="TableParagraph"/>
              <w:spacing w:line="240" w:lineRule="auto"/>
              <w:ind w:left="0"/>
              <w:rPr>
                <w:rFonts w:ascii="Times New Roman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36A" w:rsidRDefault="00F3536A">
            <w:pPr>
              <w:pStyle w:val="TableParagraph"/>
              <w:spacing w:line="240" w:lineRule="auto"/>
              <w:ind w:left="0"/>
              <w:rPr>
                <w:rFonts w:ascii="Times New Roman"/>
                <w:lang w:val="en-US" w:eastAsia="en-US"/>
              </w:rPr>
            </w:pPr>
          </w:p>
        </w:tc>
      </w:tr>
      <w:tr w:rsidR="00F3536A" w:rsidTr="00F3536A">
        <w:trPr>
          <w:trHeight w:val="45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6A" w:rsidRDefault="00F3536A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After 2 Terms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6A" w:rsidRDefault="00F3536A">
            <w:pPr>
              <w:pStyle w:val="TableParagraph"/>
              <w:ind w:left="169" w:right="163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6A" w:rsidRDefault="00F3536A">
            <w:pPr>
              <w:pStyle w:val="TableParagraph"/>
              <w:ind w:left="371" w:right="36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75%</w:t>
            </w:r>
          </w:p>
        </w:tc>
      </w:tr>
      <w:tr w:rsidR="00F3536A" w:rsidTr="00F3536A">
        <w:trPr>
          <w:trHeight w:val="44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6A" w:rsidRDefault="00F3536A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After May ½ Term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36A" w:rsidRDefault="00F3536A">
            <w:pPr>
              <w:pStyle w:val="TableParagraph"/>
              <w:spacing w:line="240" w:lineRule="auto"/>
              <w:ind w:left="0"/>
              <w:rPr>
                <w:rFonts w:ascii="Times New Roman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3536A" w:rsidRDefault="00F3536A">
            <w:pPr>
              <w:pStyle w:val="TableParagraph"/>
              <w:spacing w:line="240" w:lineRule="auto"/>
              <w:ind w:left="0"/>
              <w:rPr>
                <w:rFonts w:ascii="Times New Roman"/>
                <w:lang w:val="en-US" w:eastAsia="en-US"/>
              </w:rPr>
            </w:pPr>
          </w:p>
        </w:tc>
      </w:tr>
      <w:tr w:rsidR="00F3536A" w:rsidTr="00F3536A">
        <w:trPr>
          <w:trHeight w:val="45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6A" w:rsidRDefault="00F3536A">
            <w:pPr>
              <w:pStyle w:val="TableParagraph"/>
              <w:rPr>
                <w:lang w:val="en-US" w:eastAsia="en-US"/>
              </w:rPr>
            </w:pPr>
            <w:r>
              <w:rPr>
                <w:lang w:val="en-US" w:eastAsia="en-US"/>
              </w:rPr>
              <w:t>End of Year 7 Assessment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6A" w:rsidRDefault="00F3536A">
            <w:pPr>
              <w:pStyle w:val="TableParagraph"/>
              <w:ind w:left="169" w:right="163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6A" w:rsidRDefault="00F3536A">
            <w:pPr>
              <w:pStyle w:val="TableParagraph"/>
              <w:ind w:left="371" w:right="36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81%</w:t>
            </w:r>
          </w:p>
        </w:tc>
      </w:tr>
    </w:tbl>
    <w:p w:rsidR="00F3536A" w:rsidRDefault="00F3536A" w:rsidP="00F3536A"/>
    <w:p w:rsidR="00522A9C" w:rsidRDefault="00522A9C" w:rsidP="00C71456">
      <w:pPr>
        <w:pStyle w:val="Heading2"/>
        <w:spacing w:before="38"/>
        <w:ind w:left="0"/>
      </w:pPr>
    </w:p>
    <w:sectPr w:rsidR="00522A9C">
      <w:pgSz w:w="11910" w:h="16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16E36"/>
    <w:multiLevelType w:val="hybridMultilevel"/>
    <w:tmpl w:val="CB3C7826"/>
    <w:lvl w:ilvl="0" w:tplc="E4D8C9B0">
      <w:start w:val="1"/>
      <w:numFmt w:val="decimal"/>
      <w:lvlText w:val="%1."/>
      <w:lvlJc w:val="left"/>
      <w:pPr>
        <w:ind w:left="1220" w:hanging="360"/>
        <w:jc w:val="left"/>
      </w:pPr>
      <w:rPr>
        <w:rFonts w:ascii="Calibri" w:eastAsia="Calibri" w:hAnsi="Calibri" w:cs="Calibri" w:hint="default"/>
        <w:color w:val="auto"/>
        <w:spacing w:val="-1"/>
        <w:w w:val="100"/>
        <w:sz w:val="28"/>
        <w:szCs w:val="28"/>
        <w:lang w:val="en-GB" w:eastAsia="en-GB" w:bidi="en-GB"/>
      </w:rPr>
    </w:lvl>
    <w:lvl w:ilvl="1" w:tplc="C7800316">
      <w:numFmt w:val="bullet"/>
      <w:lvlText w:val="•"/>
      <w:lvlJc w:val="left"/>
      <w:pPr>
        <w:ind w:left="2028" w:hanging="360"/>
      </w:pPr>
      <w:rPr>
        <w:rFonts w:hint="default"/>
        <w:lang w:val="en-GB" w:eastAsia="en-GB" w:bidi="en-GB"/>
      </w:rPr>
    </w:lvl>
    <w:lvl w:ilvl="2" w:tplc="A4C0D22E">
      <w:numFmt w:val="bullet"/>
      <w:lvlText w:val="•"/>
      <w:lvlJc w:val="left"/>
      <w:pPr>
        <w:ind w:left="2837" w:hanging="360"/>
      </w:pPr>
      <w:rPr>
        <w:rFonts w:hint="default"/>
        <w:lang w:val="en-GB" w:eastAsia="en-GB" w:bidi="en-GB"/>
      </w:rPr>
    </w:lvl>
    <w:lvl w:ilvl="3" w:tplc="B62EA272">
      <w:numFmt w:val="bullet"/>
      <w:lvlText w:val="•"/>
      <w:lvlJc w:val="left"/>
      <w:pPr>
        <w:ind w:left="3645" w:hanging="360"/>
      </w:pPr>
      <w:rPr>
        <w:rFonts w:hint="default"/>
        <w:lang w:val="en-GB" w:eastAsia="en-GB" w:bidi="en-GB"/>
      </w:rPr>
    </w:lvl>
    <w:lvl w:ilvl="4" w:tplc="5EB23092">
      <w:numFmt w:val="bullet"/>
      <w:lvlText w:val="•"/>
      <w:lvlJc w:val="left"/>
      <w:pPr>
        <w:ind w:left="4454" w:hanging="360"/>
      </w:pPr>
      <w:rPr>
        <w:rFonts w:hint="default"/>
        <w:lang w:val="en-GB" w:eastAsia="en-GB" w:bidi="en-GB"/>
      </w:rPr>
    </w:lvl>
    <w:lvl w:ilvl="5" w:tplc="B99664B2">
      <w:numFmt w:val="bullet"/>
      <w:lvlText w:val="•"/>
      <w:lvlJc w:val="left"/>
      <w:pPr>
        <w:ind w:left="5263" w:hanging="360"/>
      </w:pPr>
      <w:rPr>
        <w:rFonts w:hint="default"/>
        <w:lang w:val="en-GB" w:eastAsia="en-GB" w:bidi="en-GB"/>
      </w:rPr>
    </w:lvl>
    <w:lvl w:ilvl="6" w:tplc="96CC9B58">
      <w:numFmt w:val="bullet"/>
      <w:lvlText w:val="•"/>
      <w:lvlJc w:val="left"/>
      <w:pPr>
        <w:ind w:left="6071" w:hanging="360"/>
      </w:pPr>
      <w:rPr>
        <w:rFonts w:hint="default"/>
        <w:lang w:val="en-GB" w:eastAsia="en-GB" w:bidi="en-GB"/>
      </w:rPr>
    </w:lvl>
    <w:lvl w:ilvl="7" w:tplc="EF9E3CBC">
      <w:numFmt w:val="bullet"/>
      <w:lvlText w:val="•"/>
      <w:lvlJc w:val="left"/>
      <w:pPr>
        <w:ind w:left="6880" w:hanging="360"/>
      </w:pPr>
      <w:rPr>
        <w:rFonts w:hint="default"/>
        <w:lang w:val="en-GB" w:eastAsia="en-GB" w:bidi="en-GB"/>
      </w:rPr>
    </w:lvl>
    <w:lvl w:ilvl="8" w:tplc="66BA5702">
      <w:numFmt w:val="bullet"/>
      <w:lvlText w:val="•"/>
      <w:lvlJc w:val="left"/>
      <w:pPr>
        <w:ind w:left="7689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CE"/>
    <w:rsid w:val="0001400D"/>
    <w:rsid w:val="000F7E92"/>
    <w:rsid w:val="00494A98"/>
    <w:rsid w:val="00505ACE"/>
    <w:rsid w:val="00522A9C"/>
    <w:rsid w:val="006F17DA"/>
    <w:rsid w:val="00891DAA"/>
    <w:rsid w:val="00937492"/>
    <w:rsid w:val="00C26C04"/>
    <w:rsid w:val="00C71456"/>
    <w:rsid w:val="00F3536A"/>
    <w:rsid w:val="00F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8D09"/>
  <w15:docId w15:val="{FEF0DCBE-2EB2-4E99-B9F2-7A436342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"/>
      <w:ind w:left="140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2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1"/>
      <w:ind w:left="1220" w:hanging="36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character" w:customStyle="1" w:styleId="Heading2Char">
    <w:name w:val="Heading 2 Char"/>
    <w:basedOn w:val="DefaultParagraphFont"/>
    <w:link w:val="Heading2"/>
    <w:uiPriority w:val="1"/>
    <w:rsid w:val="00FC6394"/>
    <w:rPr>
      <w:rFonts w:ascii="Calibri" w:eastAsia="Calibri" w:hAnsi="Calibri" w:cs="Calibri"/>
      <w:b/>
      <w:bCs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2D1923594B149A3B23585CC6B50C2" ma:contentTypeVersion="7" ma:contentTypeDescription="Create a new document." ma:contentTypeScope="" ma:versionID="835c6b40ef1715baa9ed958eb7106b75">
  <xsd:schema xmlns:xsd="http://www.w3.org/2001/XMLSchema" xmlns:xs="http://www.w3.org/2001/XMLSchema" xmlns:p="http://schemas.microsoft.com/office/2006/metadata/properties" xmlns:ns2="9f4c6c80-945e-47b4-a434-29f33251a071" xmlns:ns3="d96f6595-d947-4f85-b805-4c47e1eb9444" targetNamespace="http://schemas.microsoft.com/office/2006/metadata/properties" ma:root="true" ma:fieldsID="3b349d75d95930e83f77af4249bf258b" ns2:_="" ns3:_="">
    <xsd:import namespace="9f4c6c80-945e-47b4-a434-29f33251a071"/>
    <xsd:import namespace="d96f6595-d947-4f85-b805-4c47e1eb9444"/>
    <xsd:element name="properties">
      <xsd:complexType>
        <xsd:sequence>
          <xsd:element name="documentManagement">
            <xsd:complexType>
              <xsd:all>
                <xsd:element ref="ns2:k689e3689bf34b63beaccd78e01fc4e9" minOccurs="0"/>
                <xsd:element ref="ns3:TaxCatchAll" minOccurs="0"/>
                <xsd:element ref="ns2:la78cca6b2b44e3fa6836b566e4ea1b3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c6c80-945e-47b4-a434-29f33251a071" elementFormDefault="qualified">
    <xsd:import namespace="http://schemas.microsoft.com/office/2006/documentManagement/types"/>
    <xsd:import namespace="http://schemas.microsoft.com/office/infopath/2007/PartnerControls"/>
    <xsd:element name="k689e3689bf34b63beaccd78e01fc4e9" ma:index="9" nillable="true" ma:taxonomy="true" ma:internalName="k689e3689bf34b63beaccd78e01fc4e9" ma:taxonomyFieldName="Academy_x0020_Name" ma:displayName="Academy Name" ma:default="" ma:fieldId="{4689e368-9bf3-4b63-beac-cd78e01fc4e9}" ma:sspId="6470d78a-a434-4c6f-b27f-71902a55d64f" ma:termSetId="c588375e-b8a4-4f10-a791-e5b9e7cdd5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78cca6b2b44e3fa6836b566e4ea1b3" ma:index="12" nillable="true" ma:taxonomy="true" ma:internalName="la78cca6b2b44e3fa6836b566e4ea1b3" ma:taxonomyFieldName="Academic_x0020_Year" ma:displayName="Academic Year" ma:default="" ma:fieldId="{5a78cca6-b2b4-4e3f-a683-6b566e4ea1b3}" ma:sspId="6470d78a-a434-4c6f-b27f-71902a55d64f" ma:termSetId="1e5fef8c-4482-43a3-aeac-278795017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f6595-d947-4f85-b805-4c47e1eb944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5cb6f22-856d-4f6c-8885-29d84f627310}" ma:internalName="TaxCatchAll" ma:showField="CatchAllData" ma:web="d96f6595-d947-4f85-b805-4c47e1eb94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78cca6b2b44e3fa6836b566e4ea1b3 xmlns="9f4c6c80-945e-47b4-a434-29f33251a071">
      <Terms xmlns="http://schemas.microsoft.com/office/infopath/2007/PartnerControls"/>
    </la78cca6b2b44e3fa6836b566e4ea1b3>
    <TaxCatchAll xmlns="d96f6595-d947-4f85-b805-4c47e1eb9444"/>
    <k689e3689bf34b63beaccd78e01fc4e9 xmlns="9f4c6c80-945e-47b4-a434-29f33251a071">
      <Terms xmlns="http://schemas.microsoft.com/office/infopath/2007/PartnerControls"/>
    </k689e3689bf34b63beaccd78e01fc4e9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B787A-526B-4BD6-AF55-48399700E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c6c80-945e-47b4-a434-29f33251a071"/>
    <ds:schemaRef ds:uri="d96f6595-d947-4f85-b805-4c47e1eb9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ED9767-6C9D-423F-BE0E-D8C777053779}">
  <ds:schemaRefs>
    <ds:schemaRef ds:uri="http://schemas.microsoft.com/office/2006/metadata/properties"/>
    <ds:schemaRef ds:uri="http://schemas.microsoft.com/office/infopath/2007/PartnerControls"/>
    <ds:schemaRef ds:uri="9f4c6c80-945e-47b4-a434-29f33251a071"/>
    <ds:schemaRef ds:uri="d96f6595-d947-4f85-b805-4c47e1eb9444"/>
  </ds:schemaRefs>
</ds:datastoreItem>
</file>

<file path=customXml/itemProps3.xml><?xml version="1.0" encoding="utf-8"?>
<ds:datastoreItem xmlns:ds="http://schemas.openxmlformats.org/officeDocument/2006/customXml" ds:itemID="{9199F156-AA5D-4546-9380-659FDB1A0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Midenhall College Academy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Kerr</dc:creator>
  <cp:lastModifiedBy>Dianne Whippey</cp:lastModifiedBy>
  <cp:revision>2</cp:revision>
  <dcterms:created xsi:type="dcterms:W3CDTF">2019-09-20T14:06:00Z</dcterms:created>
  <dcterms:modified xsi:type="dcterms:W3CDTF">2019-09-20T14:06:00Z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2019-07-12T00:00:00Z</vt:filetime>
  </property>
  <property fmtid="{D5CDD505-2E9C-101B-9397-08002B2CF9AE}" pid="5" name="ContentTypeId">
    <vt:lpwstr>0x0101007472D1923594B149A3B23585CC6B50C2</vt:lpwstr>
  </property>
</Properties>
</file>