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DD" w:rsidRPr="00547FDE" w:rsidRDefault="002F3BDD" w:rsidP="00547FDE">
      <w:pPr>
        <w:jc w:val="center"/>
        <w:rPr>
          <w:b/>
          <w:sz w:val="32"/>
          <w:szCs w:val="32"/>
        </w:rPr>
      </w:pPr>
      <w:r w:rsidRPr="00AA2A6D">
        <w:rPr>
          <w:b/>
          <w:sz w:val="32"/>
          <w:szCs w:val="32"/>
        </w:rPr>
        <w:t>HA Career Programme Year 7 -11</w:t>
      </w:r>
      <w:r w:rsidR="00FE799F">
        <w:rPr>
          <w:b/>
          <w:sz w:val="32"/>
          <w:szCs w:val="32"/>
        </w:rPr>
        <w:t xml:space="preserve">    2018/19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42"/>
      </w:tblGrid>
      <w:tr w:rsidR="003A4CFC" w:rsidRPr="00561DC7" w:rsidTr="0092411B">
        <w:tc>
          <w:tcPr>
            <w:tcW w:w="1271" w:type="dxa"/>
          </w:tcPr>
          <w:p w:rsidR="003A4CFC" w:rsidRPr="00465ADB" w:rsidRDefault="0060523B" w:rsidP="006052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65ADB">
              <w:rPr>
                <w:b/>
                <w:color w:val="000000" w:themeColor="text1"/>
                <w:sz w:val="28"/>
                <w:szCs w:val="28"/>
              </w:rPr>
              <w:t>Year Group</w:t>
            </w:r>
          </w:p>
        </w:tc>
        <w:tc>
          <w:tcPr>
            <w:tcW w:w="5103" w:type="dxa"/>
          </w:tcPr>
          <w:p w:rsidR="003A4CFC" w:rsidRPr="00465ADB" w:rsidRDefault="00465ADB" w:rsidP="00465ADB">
            <w:pPr>
              <w:ind w:left="720"/>
              <w:jc w:val="center"/>
              <w:textAlignment w:val="baseline"/>
              <w:rPr>
                <w:rStyle w:val="Strong"/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465ADB">
              <w:rPr>
                <w:rStyle w:val="Strong"/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Planned Activity</w:t>
            </w:r>
            <w:r w:rsidR="00E844A6">
              <w:rPr>
                <w:rStyle w:val="Strong"/>
                <w:rFonts w:eastAsia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/ Interventions</w:t>
            </w:r>
          </w:p>
        </w:tc>
        <w:tc>
          <w:tcPr>
            <w:tcW w:w="2642" w:type="dxa"/>
          </w:tcPr>
          <w:p w:rsidR="003A4CFC" w:rsidRDefault="003A4CFC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</w:p>
        </w:tc>
      </w:tr>
      <w:tr w:rsidR="000D7B88" w:rsidRPr="00561DC7" w:rsidTr="0092411B">
        <w:tc>
          <w:tcPr>
            <w:tcW w:w="1271" w:type="dxa"/>
          </w:tcPr>
          <w:p w:rsidR="000D7B88" w:rsidRPr="0060523B" w:rsidRDefault="000D7B88" w:rsidP="002F3BDD">
            <w:pPr>
              <w:rPr>
                <w:b/>
                <w:color w:val="000000" w:themeColor="text1"/>
              </w:rPr>
            </w:pPr>
            <w:r w:rsidRPr="0060523B">
              <w:rPr>
                <w:b/>
                <w:color w:val="000000" w:themeColor="text1"/>
              </w:rPr>
              <w:t>Year 7</w:t>
            </w:r>
          </w:p>
        </w:tc>
        <w:tc>
          <w:tcPr>
            <w:tcW w:w="5103" w:type="dxa"/>
          </w:tcPr>
          <w:p w:rsidR="000D7B88" w:rsidRPr="00561DC7" w:rsidRDefault="000D7B88" w:rsidP="00561DC7">
            <w:pPr>
              <w:numPr>
                <w:ilvl w:val="0"/>
                <w:numId w:val="6"/>
              </w:numPr>
              <w:textAlignment w:val="baseline"/>
              <w:rPr>
                <w:color w:val="000000" w:themeColor="text1"/>
              </w:rPr>
            </w:pPr>
            <w:r w:rsidRPr="00561DC7"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  <w:t>Character and Resilience tutorial programme</w:t>
            </w:r>
            <w:r w:rsidRPr="00561DC7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</w:rPr>
              <w:t> </w:t>
            </w:r>
            <w:r w:rsidRPr="00561DC7"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  <w:t xml:space="preserve">on career progression </w:t>
            </w:r>
            <w:r w:rsidRPr="00561DC7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</w:rPr>
              <w:t>a</w:t>
            </w:r>
            <w:r w:rsidRPr="00561DC7">
              <w:rPr>
                <w:rFonts w:eastAsia="Times New Roman"/>
                <w:color w:val="000000" w:themeColor="text1"/>
              </w:rPr>
              <w:t>ims to help students to understand more about themselves (self-development), know where to look for useful information (careers exploration) and plan for the future (career management).</w:t>
            </w:r>
          </w:p>
          <w:p w:rsidR="00465ADB" w:rsidRDefault="000D7B88" w:rsidP="00465ADB">
            <w:pPr>
              <w:numPr>
                <w:ilvl w:val="0"/>
                <w:numId w:val="6"/>
              </w:numPr>
              <w:textAlignment w:val="baseline"/>
              <w:rPr>
                <w:b/>
                <w:color w:val="000000" w:themeColor="text1"/>
              </w:rPr>
            </w:pPr>
            <w:r w:rsidRPr="00561DC7">
              <w:rPr>
                <w:color w:val="000000" w:themeColor="text1"/>
              </w:rPr>
              <w:t>The focus in tutorial is for students to explore different types of employment and roles at work.</w:t>
            </w:r>
            <w:r>
              <w:rPr>
                <w:b/>
                <w:color w:val="000000" w:themeColor="text1"/>
              </w:rPr>
              <w:t xml:space="preserve">  </w:t>
            </w:r>
            <w:r w:rsidRPr="00561DC7">
              <w:rPr>
                <w:color w:val="000000" w:themeColor="text1"/>
              </w:rPr>
              <w:t>To challenge stereotypes and expectations which may limit aspirations.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0D7B88" w:rsidRPr="00465ADB" w:rsidRDefault="000D7B88" w:rsidP="00465ADB">
            <w:pPr>
              <w:ind w:left="720"/>
              <w:textAlignment w:val="baseline"/>
              <w:rPr>
                <w:b/>
                <w:color w:val="000000" w:themeColor="text1"/>
              </w:rPr>
            </w:pPr>
            <w:r w:rsidRPr="00465ADB">
              <w:rPr>
                <w:color w:val="000000" w:themeColor="text1"/>
              </w:rPr>
              <w:t>To clarify students’ early aspirations for future career choice and relate this to their own skills and strengths.</w:t>
            </w:r>
          </w:p>
          <w:p w:rsidR="000D7B88" w:rsidRDefault="000D7B88" w:rsidP="00561DC7">
            <w:pPr>
              <w:numPr>
                <w:ilvl w:val="0"/>
                <w:numId w:val="6"/>
              </w:numPr>
              <w:textAlignment w:val="baseline"/>
              <w:rPr>
                <w:rFonts w:eastAsia="Times New Roman"/>
                <w:color w:val="000000" w:themeColor="text1"/>
              </w:rPr>
            </w:pPr>
            <w:r w:rsidRPr="00561DC7">
              <w:rPr>
                <w:rFonts w:eastAsia="Times New Roman"/>
                <w:color w:val="000000" w:themeColor="text1"/>
              </w:rPr>
              <w:t>All students</w:t>
            </w:r>
            <w:r>
              <w:rPr>
                <w:rFonts w:eastAsia="Times New Roman"/>
                <w:color w:val="000000" w:themeColor="text1"/>
              </w:rPr>
              <w:t xml:space="preserve"> will</w:t>
            </w:r>
            <w:r w:rsidRPr="00561DC7">
              <w:rPr>
                <w:rFonts w:eastAsia="Times New Roman"/>
                <w:color w:val="000000" w:themeColor="text1"/>
              </w:rPr>
              <w:t xml:space="preserve"> take part in </w:t>
            </w:r>
            <w:r w:rsidRPr="00561DC7"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  <w:t>the National Careers Week</w:t>
            </w:r>
            <w:r w:rsidRPr="00561DC7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</w:rPr>
              <w:t xml:space="preserve"> </w:t>
            </w:r>
            <w:r w:rsidRPr="00561DC7">
              <w:rPr>
                <w:rFonts w:eastAsia="Times New Roman"/>
                <w:color w:val="000000" w:themeColor="text1"/>
              </w:rPr>
              <w:t>activities.</w:t>
            </w:r>
          </w:p>
          <w:p w:rsidR="00547FDE" w:rsidRPr="00561DC7" w:rsidRDefault="00547FDE" w:rsidP="00561DC7">
            <w:pPr>
              <w:numPr>
                <w:ilvl w:val="0"/>
                <w:numId w:val="6"/>
              </w:numPr>
              <w:textAlignment w:val="baseline"/>
              <w:rPr>
                <w:rFonts w:eastAsia="Times New Roman"/>
                <w:color w:val="000000" w:themeColor="text1"/>
              </w:rPr>
            </w:pPr>
            <w:r w:rsidRPr="00D85481">
              <w:t>STEM (Science, Technology, Engineering and Maths) Enterprise Days</w:t>
            </w:r>
            <w:r>
              <w:t>.</w:t>
            </w:r>
          </w:p>
          <w:p w:rsidR="000D7B88" w:rsidRDefault="000D7B88" w:rsidP="00A73B8D">
            <w:pPr>
              <w:numPr>
                <w:ilvl w:val="0"/>
                <w:numId w:val="6"/>
              </w:numPr>
              <w:textAlignment w:val="baseline"/>
              <w:rPr>
                <w:rFonts w:eastAsia="Times New Roman"/>
                <w:color w:val="000000" w:themeColor="text1"/>
              </w:rPr>
            </w:pPr>
            <w:r w:rsidRPr="00561DC7">
              <w:rPr>
                <w:rFonts w:eastAsia="Times New Roman"/>
                <w:color w:val="000000" w:themeColor="text1"/>
              </w:rPr>
              <w:t>Selected students participate in the </w:t>
            </w:r>
            <w:r w:rsidRPr="00561DC7"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  <w:t>Make Happen University of Essex University</w:t>
            </w:r>
            <w:r w:rsidRPr="00561DC7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</w:rPr>
              <w:t xml:space="preserve"> </w:t>
            </w:r>
            <w:r w:rsidRPr="00561DC7">
              <w:rPr>
                <w:rFonts w:eastAsia="Times New Roman"/>
                <w:color w:val="000000" w:themeColor="text1"/>
              </w:rPr>
              <w:t xml:space="preserve">Secondary Focus Programme. </w:t>
            </w:r>
          </w:p>
          <w:p w:rsidR="000D7B88" w:rsidRPr="00561DC7" w:rsidRDefault="000D7B88" w:rsidP="003A4CFC">
            <w:pPr>
              <w:numPr>
                <w:ilvl w:val="0"/>
                <w:numId w:val="6"/>
              </w:numPr>
              <w:textAlignment w:val="baseline"/>
              <w:rPr>
                <w:color w:val="000000" w:themeColor="text1"/>
              </w:rPr>
            </w:pPr>
          </w:p>
        </w:tc>
        <w:tc>
          <w:tcPr>
            <w:tcW w:w="2642" w:type="dxa"/>
          </w:tcPr>
          <w:p w:rsidR="000D7B88" w:rsidRDefault="000D7B88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  <w:t>Autumn</w:t>
            </w:r>
            <w:r w:rsidR="003A4CFC"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  <w:t xml:space="preserve"> T</w:t>
            </w:r>
            <w:r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  <w:t>erm</w:t>
            </w:r>
          </w:p>
          <w:p w:rsidR="000D7B88" w:rsidRDefault="000D7B88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</w:p>
          <w:p w:rsidR="000D7B88" w:rsidRDefault="000D7B88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</w:p>
          <w:p w:rsidR="000D7B88" w:rsidRDefault="000D7B88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</w:p>
          <w:p w:rsidR="000D7B88" w:rsidRDefault="000D7B88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</w:p>
          <w:p w:rsidR="000D7B88" w:rsidRDefault="000D7B88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</w:p>
          <w:p w:rsidR="000D7B88" w:rsidRDefault="000D7B88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</w:p>
          <w:p w:rsidR="000D7B88" w:rsidRDefault="000D7B88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</w:p>
          <w:p w:rsidR="000D7B88" w:rsidRDefault="000D7B88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  <w:t>Autumn Term</w:t>
            </w:r>
          </w:p>
          <w:p w:rsidR="000D7B88" w:rsidRDefault="000D7B88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</w:p>
          <w:p w:rsidR="000D7B88" w:rsidRDefault="000D7B88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</w:p>
          <w:p w:rsidR="000D7B88" w:rsidRDefault="000D7B88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</w:p>
          <w:p w:rsidR="000D7B88" w:rsidRDefault="000D7B88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</w:p>
          <w:p w:rsidR="000D7B88" w:rsidRDefault="000D7B88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</w:p>
          <w:p w:rsidR="000D7B88" w:rsidRDefault="000D7B88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</w:p>
          <w:p w:rsidR="000D7B88" w:rsidRDefault="000D7B88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</w:p>
          <w:p w:rsidR="000D7B88" w:rsidRDefault="000D7B88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  <w:t>Spring term 4</w:t>
            </w:r>
            <w:r w:rsidRPr="000D7B88"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  <w:vertAlign w:val="superscript"/>
              </w:rPr>
              <w:t>th</w:t>
            </w:r>
            <w:r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  <w:t xml:space="preserve"> -9</w:t>
            </w:r>
            <w:r w:rsidRPr="000D7B88"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  <w:vertAlign w:val="superscript"/>
              </w:rPr>
              <w:t>th</w:t>
            </w:r>
            <w:r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  <w:t xml:space="preserve"> March 2019</w:t>
            </w:r>
          </w:p>
          <w:p w:rsidR="000D7B88" w:rsidRDefault="000D7B88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</w:p>
          <w:p w:rsidR="000D7B88" w:rsidRDefault="003A4CFC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  <w:t>Summer T</w:t>
            </w:r>
            <w:r w:rsidR="000D7B88"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  <w:t>erm</w:t>
            </w:r>
          </w:p>
          <w:p w:rsidR="003A4CFC" w:rsidRDefault="003A4CFC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</w:p>
          <w:p w:rsidR="003A4CFC" w:rsidRPr="00561DC7" w:rsidRDefault="003A4CFC" w:rsidP="000D7B8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  <w:t>Summer Term</w:t>
            </w:r>
          </w:p>
        </w:tc>
      </w:tr>
      <w:tr w:rsidR="000D7B88" w:rsidTr="0092411B">
        <w:tc>
          <w:tcPr>
            <w:tcW w:w="1271" w:type="dxa"/>
          </w:tcPr>
          <w:p w:rsidR="000D7B88" w:rsidRPr="0060523B" w:rsidRDefault="000D7B88" w:rsidP="002F3BDD">
            <w:pPr>
              <w:rPr>
                <w:b/>
              </w:rPr>
            </w:pPr>
            <w:r w:rsidRPr="0060523B">
              <w:rPr>
                <w:b/>
              </w:rPr>
              <w:t>Year 8</w:t>
            </w:r>
          </w:p>
        </w:tc>
        <w:tc>
          <w:tcPr>
            <w:tcW w:w="5103" w:type="dxa"/>
          </w:tcPr>
          <w:p w:rsidR="000D7B88" w:rsidRPr="00045218" w:rsidRDefault="000D7B88" w:rsidP="00561DC7">
            <w:pPr>
              <w:numPr>
                <w:ilvl w:val="0"/>
                <w:numId w:val="2"/>
              </w:numPr>
              <w:textAlignment w:val="baseline"/>
            </w:pPr>
            <w:r w:rsidRPr="00C27F75"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 xml:space="preserve">Character and Resilience </w:t>
            </w: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tutorial p</w:t>
            </w:r>
            <w:r w:rsidRPr="00C27F75"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rogramme</w:t>
            </w:r>
            <w:r w:rsidRPr="00C27F75">
              <w:rPr>
                <w:rStyle w:val="Strong"/>
                <w:rFonts w:eastAsia="Times New Roman"/>
                <w:bdr w:val="none" w:sz="0" w:space="0" w:color="auto" w:frame="1"/>
              </w:rPr>
              <w:t> </w:t>
            </w:r>
            <w:r w:rsidR="003D5CBC">
              <w:rPr>
                <w:rFonts w:eastAsia="Times New Roman"/>
              </w:rPr>
              <w:t>aim to help students find</w:t>
            </w:r>
            <w:r>
              <w:rPr>
                <w:rFonts w:eastAsia="Times New Roman"/>
              </w:rPr>
              <w:t xml:space="preserve"> out about careers and the world of work, and help them to plan for their future.</w:t>
            </w:r>
          </w:p>
          <w:p w:rsidR="00045218" w:rsidRDefault="00045218" w:rsidP="00561DC7">
            <w:pPr>
              <w:numPr>
                <w:ilvl w:val="0"/>
                <w:numId w:val="2"/>
              </w:numPr>
              <w:textAlignment w:val="baseline"/>
            </w:pPr>
            <w:r w:rsidRPr="00045218">
              <w:t>To consider rights and responsibilities in the community, including in careers and life choices</w:t>
            </w:r>
            <w:r>
              <w:t>.</w:t>
            </w:r>
          </w:p>
          <w:p w:rsidR="000D7B88" w:rsidRDefault="000D7B88" w:rsidP="00561DC7">
            <w:pPr>
              <w:numPr>
                <w:ilvl w:val="0"/>
                <w:numId w:val="6"/>
              </w:numPr>
              <w:textAlignment w:val="baseline"/>
              <w:rPr>
                <w:rFonts w:eastAsia="Times New Roman"/>
                <w:color w:val="000000" w:themeColor="text1"/>
              </w:rPr>
            </w:pPr>
            <w:r w:rsidRPr="00561DC7">
              <w:rPr>
                <w:rFonts w:eastAsia="Times New Roman"/>
                <w:color w:val="000000" w:themeColor="text1"/>
              </w:rPr>
              <w:t>All students</w:t>
            </w:r>
            <w:r>
              <w:rPr>
                <w:rFonts w:eastAsia="Times New Roman"/>
                <w:color w:val="000000" w:themeColor="text1"/>
              </w:rPr>
              <w:t xml:space="preserve"> will</w:t>
            </w:r>
            <w:r w:rsidRPr="00561DC7">
              <w:rPr>
                <w:rFonts w:eastAsia="Times New Roman"/>
                <w:color w:val="000000" w:themeColor="text1"/>
              </w:rPr>
              <w:t xml:space="preserve"> take part in </w:t>
            </w:r>
            <w:r w:rsidRPr="00561DC7"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  <w:t>the National Careers Week</w:t>
            </w:r>
            <w:r w:rsidRPr="00561DC7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</w:rPr>
              <w:t xml:space="preserve"> </w:t>
            </w:r>
            <w:r w:rsidRPr="00561DC7">
              <w:rPr>
                <w:rFonts w:eastAsia="Times New Roman"/>
                <w:color w:val="000000" w:themeColor="text1"/>
              </w:rPr>
              <w:t>activities.</w:t>
            </w:r>
          </w:p>
          <w:p w:rsidR="00CA6242" w:rsidRDefault="00CA6242" w:rsidP="00561DC7">
            <w:pPr>
              <w:numPr>
                <w:ilvl w:val="0"/>
                <w:numId w:val="6"/>
              </w:numPr>
              <w:textAlignment w:val="baseline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Assembly programme: Understanding labour market trends</w:t>
            </w:r>
            <w:r w:rsidR="00547FDE">
              <w:rPr>
                <w:rFonts w:eastAsia="Times New Roman"/>
                <w:color w:val="000000" w:themeColor="text1"/>
              </w:rPr>
              <w:t>.</w:t>
            </w:r>
          </w:p>
          <w:p w:rsidR="00547FDE" w:rsidRPr="00561DC7" w:rsidRDefault="00547FDE" w:rsidP="00561DC7">
            <w:pPr>
              <w:numPr>
                <w:ilvl w:val="0"/>
                <w:numId w:val="6"/>
              </w:numPr>
              <w:textAlignment w:val="baseline"/>
              <w:rPr>
                <w:rFonts w:eastAsia="Times New Roman"/>
                <w:color w:val="000000" w:themeColor="text1"/>
              </w:rPr>
            </w:pPr>
            <w:r w:rsidRPr="00D85481">
              <w:t>STEM (Science, Technology, Engineering and Maths) Enterprise Days</w:t>
            </w:r>
            <w:r>
              <w:t>.</w:t>
            </w:r>
          </w:p>
          <w:p w:rsidR="003A4CFC" w:rsidRDefault="000D7B88" w:rsidP="00561DC7">
            <w:pPr>
              <w:numPr>
                <w:ilvl w:val="0"/>
                <w:numId w:val="2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Selected students participate in the </w:t>
            </w:r>
            <w:r w:rsidRPr="005C23BE"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 xml:space="preserve">Make Happen </w:t>
            </w: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 xml:space="preserve">University of Essex </w:t>
            </w:r>
            <w:r w:rsidRPr="005C23BE"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University</w:t>
            </w:r>
            <w:r>
              <w:rPr>
                <w:rStyle w:val="Strong"/>
                <w:rFonts w:eastAsia="Times New Roman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</w:rPr>
              <w:t>Secondary Focus Programme.</w:t>
            </w:r>
          </w:p>
          <w:p w:rsidR="00AD7331" w:rsidRDefault="003A4CFC" w:rsidP="00547FDE">
            <w:pPr>
              <w:numPr>
                <w:ilvl w:val="0"/>
                <w:numId w:val="6"/>
              </w:numPr>
              <w:textAlignment w:val="baseline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Business Ambassadors to support Business Week</w:t>
            </w:r>
            <w:r w:rsidR="00045218">
              <w:rPr>
                <w:rFonts w:eastAsia="Times New Roman"/>
                <w:color w:val="000000" w:themeColor="text1"/>
              </w:rPr>
              <w:t>.</w:t>
            </w:r>
          </w:p>
          <w:p w:rsidR="00547FDE" w:rsidRDefault="00547FDE" w:rsidP="00547FDE">
            <w:pPr>
              <w:textAlignment w:val="baseline"/>
              <w:rPr>
                <w:rFonts w:eastAsia="Times New Roman"/>
                <w:color w:val="000000" w:themeColor="text1"/>
              </w:rPr>
            </w:pPr>
          </w:p>
          <w:p w:rsidR="003D5CBC" w:rsidRDefault="003D5CBC" w:rsidP="00547FDE">
            <w:pPr>
              <w:textAlignment w:val="baseline"/>
              <w:rPr>
                <w:rFonts w:eastAsia="Times New Roman"/>
                <w:color w:val="000000" w:themeColor="text1"/>
              </w:rPr>
            </w:pPr>
          </w:p>
          <w:p w:rsidR="003D5CBC" w:rsidRDefault="003D5CBC" w:rsidP="00547FDE">
            <w:pPr>
              <w:textAlignment w:val="baseline"/>
              <w:rPr>
                <w:rFonts w:eastAsia="Times New Roman"/>
                <w:color w:val="000000" w:themeColor="text1"/>
              </w:rPr>
            </w:pPr>
          </w:p>
          <w:p w:rsidR="003D5CBC" w:rsidRPr="00547FDE" w:rsidRDefault="003D5CBC" w:rsidP="00547FDE">
            <w:pPr>
              <w:textAlignment w:val="baseline"/>
              <w:rPr>
                <w:rFonts w:eastAsia="Times New Roman"/>
                <w:color w:val="000000" w:themeColor="text1"/>
              </w:rPr>
            </w:pPr>
          </w:p>
          <w:p w:rsidR="00AD7331" w:rsidRPr="00045218" w:rsidRDefault="00AD7331" w:rsidP="00045218">
            <w:pPr>
              <w:ind w:left="720"/>
              <w:textAlignment w:val="baseline"/>
              <w:rPr>
                <w:rFonts w:eastAsia="Times New Roman"/>
              </w:rPr>
            </w:pPr>
          </w:p>
        </w:tc>
        <w:tc>
          <w:tcPr>
            <w:tcW w:w="2642" w:type="dxa"/>
          </w:tcPr>
          <w:p w:rsidR="00045218" w:rsidRDefault="00045218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Autumn Term</w:t>
            </w:r>
          </w:p>
          <w:p w:rsidR="00045218" w:rsidRPr="00045218" w:rsidRDefault="00045218" w:rsidP="00045218">
            <w:pPr>
              <w:rPr>
                <w:rFonts w:eastAsia="Times New Roman"/>
              </w:rPr>
            </w:pPr>
          </w:p>
          <w:p w:rsidR="00045218" w:rsidRDefault="00045218" w:rsidP="00045218">
            <w:pPr>
              <w:rPr>
                <w:rFonts w:eastAsia="Times New Roman"/>
              </w:rPr>
            </w:pPr>
          </w:p>
          <w:p w:rsidR="00045218" w:rsidRDefault="00045218" w:rsidP="00045218">
            <w:pPr>
              <w:rPr>
                <w:rFonts w:eastAsia="Times New Roman"/>
              </w:rPr>
            </w:pPr>
          </w:p>
          <w:p w:rsidR="00045218" w:rsidRDefault="00045218" w:rsidP="00045218">
            <w:pPr>
              <w:rPr>
                <w:rFonts w:eastAsia="Times New Roman"/>
              </w:rPr>
            </w:pPr>
          </w:p>
          <w:p w:rsidR="000D7B88" w:rsidRDefault="00045218" w:rsidP="000452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Autumn Term</w:t>
            </w:r>
          </w:p>
          <w:p w:rsidR="00045218" w:rsidRDefault="00045218" w:rsidP="00045218">
            <w:pPr>
              <w:rPr>
                <w:rFonts w:eastAsia="Times New Roman"/>
              </w:rPr>
            </w:pPr>
          </w:p>
          <w:p w:rsidR="00045218" w:rsidRDefault="00045218" w:rsidP="00045218">
            <w:pPr>
              <w:rPr>
                <w:rFonts w:eastAsia="Times New Roman"/>
              </w:rPr>
            </w:pPr>
          </w:p>
          <w:p w:rsidR="00045218" w:rsidRDefault="00045218" w:rsidP="00045218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  <w:t xml:space="preserve">Spring Term </w:t>
            </w:r>
            <w:r w:rsidRPr="00B56B5F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</w:rPr>
              <w:t>4</w:t>
            </w:r>
            <w:r w:rsidRPr="00B56B5F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  <w:vertAlign w:val="superscript"/>
              </w:rPr>
              <w:t>th</w:t>
            </w:r>
            <w:r w:rsidRPr="00B56B5F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</w:rPr>
              <w:t xml:space="preserve"> -</w:t>
            </w:r>
            <w:r w:rsidR="00B56B5F" w:rsidRPr="00B56B5F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</w:rPr>
              <w:t xml:space="preserve"> </w:t>
            </w:r>
            <w:r w:rsidRPr="00B56B5F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</w:rPr>
              <w:t>9</w:t>
            </w:r>
            <w:r w:rsidRPr="00B56B5F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  <w:vertAlign w:val="superscript"/>
              </w:rPr>
              <w:t>th</w:t>
            </w:r>
            <w:r w:rsidRPr="00B56B5F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</w:rPr>
              <w:t xml:space="preserve"> March 2019</w:t>
            </w:r>
          </w:p>
          <w:p w:rsidR="00045218" w:rsidRDefault="00045218" w:rsidP="00045218">
            <w:pPr>
              <w:rPr>
                <w:rFonts w:eastAsia="Times New Roman"/>
              </w:rPr>
            </w:pPr>
          </w:p>
          <w:p w:rsidR="00045218" w:rsidRDefault="00045218" w:rsidP="000452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Term</w:t>
            </w:r>
          </w:p>
          <w:p w:rsidR="00045218" w:rsidRDefault="00045218" w:rsidP="00045218">
            <w:pPr>
              <w:rPr>
                <w:rFonts w:eastAsia="Times New Roman"/>
              </w:rPr>
            </w:pPr>
          </w:p>
          <w:p w:rsidR="00045218" w:rsidRDefault="00045218" w:rsidP="00045218">
            <w:pPr>
              <w:rPr>
                <w:rFonts w:eastAsia="Times New Roman"/>
              </w:rPr>
            </w:pPr>
          </w:p>
          <w:p w:rsidR="00045218" w:rsidRPr="00045218" w:rsidRDefault="00045218" w:rsidP="0004521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Summer Term</w:t>
            </w:r>
          </w:p>
        </w:tc>
      </w:tr>
      <w:tr w:rsidR="000D7B88" w:rsidTr="0092411B">
        <w:tc>
          <w:tcPr>
            <w:tcW w:w="1271" w:type="dxa"/>
          </w:tcPr>
          <w:p w:rsidR="000D7B88" w:rsidRPr="0060523B" w:rsidRDefault="000D7B88" w:rsidP="002F3BDD">
            <w:pPr>
              <w:rPr>
                <w:b/>
              </w:rPr>
            </w:pPr>
            <w:r w:rsidRPr="0060523B">
              <w:rPr>
                <w:b/>
              </w:rPr>
              <w:t>Year 9</w:t>
            </w:r>
          </w:p>
        </w:tc>
        <w:tc>
          <w:tcPr>
            <w:tcW w:w="5103" w:type="dxa"/>
          </w:tcPr>
          <w:p w:rsidR="000D7B88" w:rsidRDefault="000D7B88" w:rsidP="00FB5AB3">
            <w:pPr>
              <w:numPr>
                <w:ilvl w:val="0"/>
                <w:numId w:val="3"/>
              </w:numPr>
              <w:textAlignment w:val="baseline"/>
            </w:pPr>
            <w:r w:rsidRPr="00C27F75"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 xml:space="preserve">Character and Resilience </w:t>
            </w: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tutorial p</w:t>
            </w:r>
            <w:r w:rsidRPr="00C27F75"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rogramme</w:t>
            </w:r>
            <w:r w:rsidRPr="00C27F75">
              <w:rPr>
                <w:rStyle w:val="Strong"/>
                <w:rFonts w:eastAsia="Times New Roman"/>
                <w:bdr w:val="none" w:sz="0" w:space="0" w:color="auto" w:frame="1"/>
              </w:rPr>
              <w:t> </w:t>
            </w:r>
            <w:r>
              <w:rPr>
                <w:rFonts w:eastAsia="Times New Roman"/>
              </w:rPr>
              <w:t>aim to help students to make a decision on their GCSE preferences that are appropriate to their interests, talents and proposed career.</w:t>
            </w:r>
            <w:r>
              <w:t xml:space="preserve"> </w:t>
            </w:r>
          </w:p>
          <w:p w:rsidR="00045218" w:rsidRDefault="000D7B88" w:rsidP="00FB5AB3">
            <w:pPr>
              <w:numPr>
                <w:ilvl w:val="0"/>
                <w:numId w:val="3"/>
              </w:numPr>
              <w:textAlignment w:val="baseline"/>
            </w:pPr>
            <w:r>
              <w:t>The focus in tutorial is for students to investigate</w:t>
            </w:r>
            <w:r w:rsidRPr="00936E24">
              <w:t xml:space="preserve"> the nature of careers and develop students’ aspirations for future car</w:t>
            </w:r>
            <w:r>
              <w:t xml:space="preserve">eer choice.  To </w:t>
            </w:r>
            <w:r w:rsidRPr="00936E24">
              <w:t>understand the range of post 16 options in order to inform KS4 choices.</w:t>
            </w:r>
            <w:r>
              <w:t xml:space="preserve"> </w:t>
            </w:r>
            <w:r w:rsidRPr="00936E24">
              <w:t>Identifying learning strengths and setting goals as part of the GCSE options process</w:t>
            </w:r>
            <w:r>
              <w:t xml:space="preserve">. </w:t>
            </w:r>
          </w:p>
          <w:p w:rsidR="000D7B88" w:rsidRPr="00AD7331" w:rsidRDefault="000D7B88" w:rsidP="00FB5AB3">
            <w:pPr>
              <w:numPr>
                <w:ilvl w:val="0"/>
                <w:numId w:val="3"/>
              </w:numPr>
              <w:textAlignment w:val="baseline"/>
            </w:pPr>
            <w:r w:rsidRPr="003B3118">
              <w:rPr>
                <w:rFonts w:eastAsia="Times New Roman"/>
              </w:rPr>
              <w:t>All students have access to impartial careers advice and guidance and 1:1 careers coaching to support them for their GCSE preferences.</w:t>
            </w:r>
          </w:p>
          <w:p w:rsidR="00AD7331" w:rsidRPr="00AD7331" w:rsidRDefault="00AD7331" w:rsidP="00FB5AB3">
            <w:pPr>
              <w:numPr>
                <w:ilvl w:val="0"/>
                <w:numId w:val="3"/>
              </w:numPr>
              <w:textAlignment w:val="baseline"/>
              <w:rPr>
                <w:rFonts w:eastAsia="Times New Roman"/>
                <w:color w:val="000000" w:themeColor="text1"/>
              </w:rPr>
            </w:pPr>
            <w:r w:rsidRPr="00561DC7">
              <w:rPr>
                <w:rFonts w:eastAsia="Times New Roman"/>
                <w:color w:val="000000" w:themeColor="text1"/>
              </w:rPr>
              <w:t>All students</w:t>
            </w:r>
            <w:r>
              <w:rPr>
                <w:rFonts w:eastAsia="Times New Roman"/>
                <w:color w:val="000000" w:themeColor="text1"/>
              </w:rPr>
              <w:t xml:space="preserve"> will</w:t>
            </w:r>
            <w:r w:rsidRPr="00561DC7">
              <w:rPr>
                <w:rFonts w:eastAsia="Times New Roman"/>
                <w:color w:val="000000" w:themeColor="text1"/>
              </w:rPr>
              <w:t xml:space="preserve"> take part in </w:t>
            </w:r>
            <w:r w:rsidRPr="00561DC7"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  <w:t>the National Careers Week</w:t>
            </w:r>
            <w:r w:rsidRPr="00561DC7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</w:rPr>
              <w:t xml:space="preserve"> </w:t>
            </w:r>
            <w:r w:rsidRPr="00561DC7">
              <w:rPr>
                <w:rFonts w:eastAsia="Times New Roman"/>
                <w:color w:val="000000" w:themeColor="text1"/>
              </w:rPr>
              <w:t>activities.</w:t>
            </w:r>
          </w:p>
          <w:p w:rsidR="000D7B88" w:rsidRDefault="00045218" w:rsidP="00FB5AB3">
            <w:pPr>
              <w:numPr>
                <w:ilvl w:val="0"/>
                <w:numId w:val="3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University visits: Selected</w:t>
            </w:r>
            <w:r w:rsidR="000D7B88">
              <w:rPr>
                <w:rFonts w:eastAsia="Times New Roman"/>
              </w:rPr>
              <w:t xml:space="preserve"> students participate in the </w:t>
            </w:r>
            <w:r w:rsidR="000D7B88" w:rsidRPr="005C23BE"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 xml:space="preserve">Make Happen </w:t>
            </w:r>
            <w:r w:rsidR="000D7B88"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 xml:space="preserve">University of Essex </w:t>
            </w:r>
            <w:r w:rsidR="000D7B88" w:rsidRPr="005C23BE"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University</w:t>
            </w:r>
            <w:r w:rsidR="000D7B88">
              <w:rPr>
                <w:rStyle w:val="Strong"/>
                <w:rFonts w:eastAsia="Times New Roman"/>
                <w:bdr w:val="none" w:sz="0" w:space="0" w:color="auto" w:frame="1"/>
              </w:rPr>
              <w:t xml:space="preserve"> </w:t>
            </w:r>
            <w:r w:rsidR="000D7B88">
              <w:rPr>
                <w:rFonts w:eastAsia="Times New Roman"/>
              </w:rPr>
              <w:t xml:space="preserve">Secondary Focus Programme.  </w:t>
            </w:r>
          </w:p>
          <w:p w:rsidR="00CA6242" w:rsidRDefault="00CA6242" w:rsidP="00FB5AB3">
            <w:pPr>
              <w:numPr>
                <w:ilvl w:val="0"/>
                <w:numId w:val="3"/>
              </w:numPr>
              <w:textAlignment w:val="baseline"/>
              <w:rPr>
                <w:rFonts w:eastAsia="Times New Roman"/>
              </w:rPr>
            </w:pPr>
            <w:r w:rsidRPr="00D85481">
              <w:t>STEM (Science, Technology, Engineering and Maths) Enterprise Days</w:t>
            </w:r>
            <w:r>
              <w:t>.</w:t>
            </w:r>
          </w:p>
          <w:p w:rsidR="00CA6242" w:rsidRDefault="00CA6242" w:rsidP="00FB5AB3">
            <w:pPr>
              <w:numPr>
                <w:ilvl w:val="0"/>
                <w:numId w:val="3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Assembly programme: Understanding curriculum options choices evening.</w:t>
            </w:r>
          </w:p>
          <w:p w:rsidR="00FB5AB3" w:rsidRPr="00FB5AB3" w:rsidRDefault="00FB5AB3" w:rsidP="00FB5AB3">
            <w:pPr>
              <w:numPr>
                <w:ilvl w:val="0"/>
                <w:numId w:val="3"/>
              </w:numPr>
            </w:pPr>
            <w:r>
              <w:t>Options Evening discussions. T</w:t>
            </w:r>
            <w:r w:rsidRPr="00F0667D">
              <w:t>o ensure that</w:t>
            </w:r>
            <w:r>
              <w:t xml:space="preserve"> students</w:t>
            </w:r>
            <w:r w:rsidRPr="00F0667D">
              <w:t xml:space="preserve"> choose the app</w:t>
            </w:r>
            <w:r>
              <w:t xml:space="preserve">ropriate options related to their </w:t>
            </w:r>
            <w:r w:rsidRPr="00F0667D">
              <w:t>interests and future career choices.</w:t>
            </w:r>
          </w:p>
          <w:p w:rsidR="000D7B88" w:rsidRPr="00547FDE" w:rsidRDefault="000D7B88" w:rsidP="00AA2A6D">
            <w:pPr>
              <w:numPr>
                <w:ilvl w:val="0"/>
                <w:numId w:val="3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Selected students attend subject specific </w:t>
            </w:r>
            <w:r>
              <w:rPr>
                <w:rStyle w:val="Strong"/>
                <w:rFonts w:eastAsia="Times New Roman"/>
                <w:bdr w:val="none" w:sz="0" w:space="0" w:color="auto" w:frame="1"/>
              </w:rPr>
              <w:t>Careers Events</w:t>
            </w:r>
            <w:r>
              <w:rPr>
                <w:rFonts w:eastAsia="Times New Roman"/>
              </w:rPr>
              <w:t>.</w:t>
            </w:r>
          </w:p>
          <w:p w:rsidR="000D7B88" w:rsidRDefault="000D7B88" w:rsidP="00AA2A6D">
            <w:pPr>
              <w:ind w:left="720"/>
              <w:textAlignment w:val="baseline"/>
            </w:pPr>
          </w:p>
        </w:tc>
        <w:tc>
          <w:tcPr>
            <w:tcW w:w="2642" w:type="dxa"/>
          </w:tcPr>
          <w:p w:rsidR="000D7B88" w:rsidRDefault="00045218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 xml:space="preserve">Autumn Term </w:t>
            </w:r>
          </w:p>
          <w:p w:rsidR="00045218" w:rsidRDefault="00045218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045218" w:rsidRDefault="00045218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045218" w:rsidRDefault="00045218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045218" w:rsidRDefault="00045218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045218" w:rsidRDefault="00045218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Autumn Term</w:t>
            </w:r>
          </w:p>
          <w:p w:rsidR="00045218" w:rsidRDefault="00045218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045218" w:rsidRDefault="00045218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045218" w:rsidRDefault="00045218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045218" w:rsidRDefault="00045218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045218" w:rsidRDefault="00045218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045218" w:rsidRDefault="00045218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045218" w:rsidRDefault="00045218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045218" w:rsidRDefault="00045218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Autumn Term</w:t>
            </w:r>
          </w:p>
          <w:p w:rsidR="00AD7331" w:rsidRDefault="00AD7331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AD7331" w:rsidRDefault="00AD7331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AD7331" w:rsidRDefault="00AD7331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AD7331" w:rsidRDefault="00AD7331" w:rsidP="00AD7331">
            <w:pPr>
              <w:textAlignment w:val="baseline"/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color w:val="000000" w:themeColor="text1"/>
                <w:bdr w:val="none" w:sz="0" w:space="0" w:color="auto" w:frame="1"/>
              </w:rPr>
              <w:t xml:space="preserve">Spring Term </w:t>
            </w:r>
            <w:r w:rsidRPr="00B56B5F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</w:rPr>
              <w:t>4</w:t>
            </w:r>
            <w:r w:rsidRPr="00B56B5F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  <w:vertAlign w:val="superscript"/>
              </w:rPr>
              <w:t>th</w:t>
            </w:r>
            <w:r w:rsidRPr="00B56B5F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</w:rPr>
              <w:t xml:space="preserve"> -</w:t>
            </w:r>
            <w:r w:rsidR="00B56B5F" w:rsidRPr="00B56B5F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</w:rPr>
              <w:t xml:space="preserve"> </w:t>
            </w:r>
            <w:r w:rsidRPr="00B56B5F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</w:rPr>
              <w:t>9</w:t>
            </w:r>
            <w:r w:rsidRPr="00B56B5F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  <w:vertAlign w:val="superscript"/>
              </w:rPr>
              <w:t>th</w:t>
            </w:r>
            <w:r w:rsidRPr="00B56B5F">
              <w:rPr>
                <w:rStyle w:val="Strong"/>
                <w:rFonts w:eastAsia="Times New Roman"/>
                <w:color w:val="000000" w:themeColor="text1"/>
                <w:bdr w:val="none" w:sz="0" w:space="0" w:color="auto" w:frame="1"/>
              </w:rPr>
              <w:t xml:space="preserve"> March 2019</w:t>
            </w:r>
          </w:p>
          <w:p w:rsidR="00AD7331" w:rsidRDefault="00AD7331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AD7331" w:rsidRDefault="00AD7331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Summer Term</w:t>
            </w:r>
          </w:p>
          <w:p w:rsidR="00FB5AB3" w:rsidRDefault="00FB5AB3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FB5AB3" w:rsidRDefault="00FB5AB3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FB5AB3" w:rsidRDefault="00FB5AB3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FB5AB3" w:rsidRPr="00C27F75" w:rsidRDefault="00FB5AB3" w:rsidP="0004521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Summer Term</w:t>
            </w:r>
          </w:p>
        </w:tc>
      </w:tr>
      <w:tr w:rsidR="000D7B88" w:rsidTr="0092411B">
        <w:tc>
          <w:tcPr>
            <w:tcW w:w="1271" w:type="dxa"/>
          </w:tcPr>
          <w:p w:rsidR="000D7B88" w:rsidRPr="0060523B" w:rsidRDefault="000D7B88" w:rsidP="002F3BDD">
            <w:pPr>
              <w:rPr>
                <w:b/>
              </w:rPr>
            </w:pPr>
            <w:r w:rsidRPr="0060523B">
              <w:rPr>
                <w:b/>
              </w:rPr>
              <w:t>Year 10</w:t>
            </w:r>
          </w:p>
        </w:tc>
        <w:tc>
          <w:tcPr>
            <w:tcW w:w="5103" w:type="dxa"/>
          </w:tcPr>
          <w:p w:rsidR="000D7B88" w:rsidRPr="00936E24" w:rsidRDefault="000D7B88" w:rsidP="00CA6242">
            <w:pPr>
              <w:numPr>
                <w:ilvl w:val="0"/>
                <w:numId w:val="7"/>
              </w:numPr>
              <w:textAlignment w:val="baseline"/>
            </w:pPr>
            <w:r w:rsidRPr="00C27F75"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 xml:space="preserve">Character and Resilience </w:t>
            </w: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tutorial p</w:t>
            </w:r>
            <w:r w:rsidRPr="00C27F75"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rogramme</w:t>
            </w:r>
            <w:r w:rsidRPr="00C27F75">
              <w:rPr>
                <w:rStyle w:val="Strong"/>
                <w:rFonts w:eastAsia="Times New Roman"/>
                <w:bdr w:val="none" w:sz="0" w:space="0" w:color="auto" w:frame="1"/>
              </w:rPr>
              <w:t> </w:t>
            </w:r>
            <w:r>
              <w:rPr>
                <w:rFonts w:eastAsia="Times New Roman"/>
              </w:rPr>
              <w:t>aims to help students with writing a CV, preparing for interviews, and completing application forms.</w:t>
            </w:r>
          </w:p>
          <w:p w:rsidR="000308D4" w:rsidRDefault="000D7B88" w:rsidP="00CA6242">
            <w:pPr>
              <w:numPr>
                <w:ilvl w:val="0"/>
                <w:numId w:val="7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Selected students participate in the </w:t>
            </w:r>
            <w:r w:rsidRPr="005C23BE"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 xml:space="preserve">Make Happen </w:t>
            </w: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 xml:space="preserve">University of Essex </w:t>
            </w:r>
            <w:r w:rsidRPr="005C23BE"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University</w:t>
            </w:r>
            <w:r>
              <w:rPr>
                <w:rStyle w:val="Strong"/>
                <w:rFonts w:eastAsia="Times New Roman"/>
                <w:bdr w:val="none" w:sz="0" w:space="0" w:color="auto" w:frame="1"/>
              </w:rPr>
              <w:t xml:space="preserve"> </w:t>
            </w:r>
            <w:r>
              <w:rPr>
                <w:rFonts w:eastAsia="Times New Roman"/>
              </w:rPr>
              <w:t>Secondary Focus Programme.</w:t>
            </w:r>
          </w:p>
          <w:p w:rsidR="000308D4" w:rsidRPr="00D85481" w:rsidRDefault="000308D4" w:rsidP="00CA6242">
            <w:pPr>
              <w:numPr>
                <w:ilvl w:val="0"/>
                <w:numId w:val="7"/>
              </w:numPr>
            </w:pPr>
            <w:r>
              <w:rPr>
                <w:rFonts w:eastAsia="Times New Roman"/>
              </w:rPr>
              <w:t xml:space="preserve"> </w:t>
            </w:r>
            <w:r w:rsidRPr="00D85481">
              <w:t>STEM (Science, Technology, Engineering and Maths) Enterprise Days</w:t>
            </w:r>
            <w:r w:rsidR="00CA6242">
              <w:t>.</w:t>
            </w:r>
          </w:p>
          <w:p w:rsidR="000308D4" w:rsidRPr="00D85481" w:rsidRDefault="000308D4" w:rsidP="00CA6242">
            <w:pPr>
              <w:numPr>
                <w:ilvl w:val="0"/>
                <w:numId w:val="7"/>
              </w:numPr>
            </w:pPr>
            <w:r w:rsidRPr="00D85481">
              <w:t>Careers Fayre-Opportunity Thurrock</w:t>
            </w:r>
          </w:p>
          <w:p w:rsidR="000308D4" w:rsidRDefault="000308D4" w:rsidP="00CA6242">
            <w:pPr>
              <w:numPr>
                <w:ilvl w:val="0"/>
                <w:numId w:val="7"/>
              </w:numPr>
            </w:pPr>
            <w:r w:rsidRPr="00D85481">
              <w:t>College and University Excellence Days</w:t>
            </w:r>
          </w:p>
          <w:p w:rsidR="000D7B88" w:rsidRDefault="000308D4" w:rsidP="00CA6242">
            <w:pPr>
              <w:numPr>
                <w:ilvl w:val="0"/>
                <w:numId w:val="7"/>
              </w:numPr>
            </w:pPr>
            <w:r w:rsidRPr="00D85481">
              <w:t>Group Careers Intervention</w:t>
            </w:r>
            <w:r>
              <w:t>.</w:t>
            </w:r>
          </w:p>
          <w:p w:rsidR="00463867" w:rsidRPr="00F0667D" w:rsidRDefault="00463867" w:rsidP="00463867">
            <w:pPr>
              <w:numPr>
                <w:ilvl w:val="0"/>
                <w:numId w:val="7"/>
              </w:numPr>
            </w:pPr>
            <w:r w:rsidRPr="00F0667D">
              <w:t>Be a college student for the day visits.</w:t>
            </w:r>
          </w:p>
          <w:p w:rsidR="00463867" w:rsidRPr="00F0667D" w:rsidRDefault="00463867" w:rsidP="00463867">
            <w:pPr>
              <w:numPr>
                <w:ilvl w:val="0"/>
                <w:numId w:val="7"/>
              </w:numPr>
            </w:pPr>
            <w:r w:rsidRPr="00F0667D">
              <w:t xml:space="preserve">Company visits </w:t>
            </w:r>
          </w:p>
          <w:p w:rsidR="00463867" w:rsidRPr="00F0667D" w:rsidRDefault="00463867" w:rsidP="00463867">
            <w:pPr>
              <w:numPr>
                <w:ilvl w:val="0"/>
                <w:numId w:val="7"/>
              </w:numPr>
            </w:pPr>
            <w:r w:rsidRPr="00F0667D">
              <w:t>Inspiration Days</w:t>
            </w:r>
          </w:p>
          <w:p w:rsidR="00463867" w:rsidRPr="00CA6242" w:rsidRDefault="00463867" w:rsidP="00463867">
            <w:pPr>
              <w:numPr>
                <w:ilvl w:val="0"/>
                <w:numId w:val="7"/>
              </w:numPr>
            </w:pPr>
            <w:r w:rsidRPr="00F0667D">
              <w:t>Career Talks</w:t>
            </w:r>
          </w:p>
          <w:p w:rsidR="00B56B5F" w:rsidRDefault="00922038" w:rsidP="00CA6242">
            <w:pPr>
              <w:numPr>
                <w:ilvl w:val="0"/>
                <w:numId w:val="7"/>
              </w:numPr>
            </w:pPr>
            <w:r>
              <w:t>Business Week</w:t>
            </w:r>
            <w:r w:rsidR="00C9595F">
              <w:t xml:space="preserve"> </w:t>
            </w:r>
            <w:r>
              <w:t>for a</w:t>
            </w:r>
            <w:r w:rsidRPr="0093751C">
              <w:t>ll Year 10 students, which will enable them to gain an insight into work and adult life.  Each student will take part in workshops, receive advice on how to complete a CV and a job application, take part in a 1:1 mock interview with local colleges and business leaders and receive feedback on how well they did.</w:t>
            </w:r>
            <w:r>
              <w:t xml:space="preserve"> </w:t>
            </w:r>
          </w:p>
          <w:p w:rsidR="00B56B5F" w:rsidRPr="00D85481" w:rsidRDefault="00CA6242" w:rsidP="00CA6242">
            <w:pPr>
              <w:numPr>
                <w:ilvl w:val="0"/>
                <w:numId w:val="7"/>
              </w:numPr>
            </w:pPr>
            <w:r>
              <w:t>Assembly programme: Understanding</w:t>
            </w:r>
            <w:r w:rsidR="00B56B5F">
              <w:t xml:space="preserve"> </w:t>
            </w:r>
            <w:r>
              <w:t>Post 16 options and entry requirements</w:t>
            </w:r>
          </w:p>
          <w:p w:rsidR="000D7B88" w:rsidRPr="00CA6242" w:rsidRDefault="00CA6242" w:rsidP="00CA6242">
            <w:pPr>
              <w:numPr>
                <w:ilvl w:val="0"/>
                <w:numId w:val="7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Selected students attend subject specific </w:t>
            </w:r>
            <w:r>
              <w:rPr>
                <w:rStyle w:val="Strong"/>
                <w:rFonts w:eastAsia="Times New Roman"/>
                <w:bdr w:val="none" w:sz="0" w:space="0" w:color="auto" w:frame="1"/>
              </w:rPr>
              <w:t>Careers Events</w:t>
            </w:r>
            <w:r>
              <w:rPr>
                <w:rFonts w:eastAsia="Times New Roman"/>
              </w:rPr>
              <w:t>.</w:t>
            </w:r>
          </w:p>
          <w:p w:rsidR="000D7B88" w:rsidRDefault="003D5CBC" w:rsidP="00CA6242">
            <w:pPr>
              <w:numPr>
                <w:ilvl w:val="0"/>
                <w:numId w:val="7"/>
              </w:numPr>
              <w:textAlignment w:val="baseline"/>
            </w:pPr>
            <w:r>
              <w:rPr>
                <w:rStyle w:val="Strong"/>
                <w:rFonts w:eastAsia="Times New Roman"/>
                <w:bdr w:val="none" w:sz="0" w:space="0" w:color="auto" w:frame="1"/>
              </w:rPr>
              <w:t>University visits:</w:t>
            </w:r>
          </w:p>
        </w:tc>
        <w:tc>
          <w:tcPr>
            <w:tcW w:w="2642" w:type="dxa"/>
          </w:tcPr>
          <w:p w:rsidR="000D7B88" w:rsidRDefault="00C9595F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 xml:space="preserve">Autumn and Summer Term </w:t>
            </w:r>
          </w:p>
          <w:p w:rsidR="00CF6698" w:rsidRDefault="00CF6698" w:rsidP="00C9595F">
            <w:pPr>
              <w:ind w:left="360"/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CF6698" w:rsidRDefault="00CF6698" w:rsidP="00C9595F">
            <w:pPr>
              <w:ind w:left="360"/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CF6698" w:rsidRDefault="00CF6698" w:rsidP="00C9595F">
            <w:pPr>
              <w:ind w:left="360"/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CF669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Spring Term</w:t>
            </w:r>
          </w:p>
          <w:p w:rsidR="00FC5E63" w:rsidRDefault="00FC5E63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FC5E63" w:rsidRDefault="00FC5E63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FC5E63" w:rsidRDefault="00FC5E63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FC5E63" w:rsidRDefault="00FC5E63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FC5E63" w:rsidRDefault="00F62275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Autunm</w:t>
            </w:r>
          </w:p>
          <w:p w:rsidR="00FC5E63" w:rsidRDefault="00FC5E63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FC5E63" w:rsidRDefault="00FC5E63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FC5E63" w:rsidRPr="00C27F75" w:rsidRDefault="00FC5E63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 xml:space="preserve">Summer Term </w:t>
            </w:r>
          </w:p>
        </w:tc>
      </w:tr>
      <w:tr w:rsidR="000D7B88" w:rsidTr="0092411B">
        <w:tc>
          <w:tcPr>
            <w:tcW w:w="1271" w:type="dxa"/>
          </w:tcPr>
          <w:p w:rsidR="000D7B88" w:rsidRPr="0060523B" w:rsidRDefault="000D7B88" w:rsidP="002F3BDD">
            <w:pPr>
              <w:rPr>
                <w:b/>
              </w:rPr>
            </w:pPr>
            <w:r w:rsidRPr="0060523B">
              <w:rPr>
                <w:b/>
              </w:rPr>
              <w:t>Year 11</w:t>
            </w:r>
          </w:p>
        </w:tc>
        <w:tc>
          <w:tcPr>
            <w:tcW w:w="5103" w:type="dxa"/>
          </w:tcPr>
          <w:p w:rsidR="00CF6698" w:rsidRPr="00CF6698" w:rsidRDefault="000D7B88" w:rsidP="00CF6698">
            <w:pPr>
              <w:numPr>
                <w:ilvl w:val="0"/>
                <w:numId w:val="5"/>
              </w:numPr>
              <w:textAlignment w:val="baseline"/>
            </w:pPr>
            <w:r w:rsidRPr="00C27F75"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 xml:space="preserve">Character and Resilience </w:t>
            </w: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tutorial p</w:t>
            </w:r>
            <w:r w:rsidRPr="00C27F75"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rogramme</w:t>
            </w:r>
            <w:r w:rsidRPr="00C27F75">
              <w:rPr>
                <w:rStyle w:val="Strong"/>
                <w:rFonts w:eastAsia="Times New Roman"/>
                <w:bdr w:val="none" w:sz="0" w:space="0" w:color="auto" w:frame="1"/>
              </w:rPr>
              <w:t> </w:t>
            </w:r>
            <w:r w:rsidR="00CF6698">
              <w:rPr>
                <w:rFonts w:eastAsia="Times New Roman"/>
              </w:rPr>
              <w:t>aim to help students</w:t>
            </w:r>
            <w:r w:rsidR="00CF6698" w:rsidRPr="00CF6698">
              <w:rPr>
                <w:rFonts w:eastAsia="Times New Roman"/>
              </w:rPr>
              <w:t xml:space="preserve"> understand </w:t>
            </w:r>
            <w:r w:rsidR="00CF6698">
              <w:rPr>
                <w:rFonts w:eastAsia="Times New Roman"/>
              </w:rPr>
              <w:t>the range of options available P</w:t>
            </w:r>
            <w:r w:rsidR="00CF6698" w:rsidRPr="00CF6698">
              <w:rPr>
                <w:rFonts w:eastAsia="Times New Roman"/>
              </w:rPr>
              <w:t>ost-16 and how to get the information, advice and guidance they need to make the best choices for them.</w:t>
            </w:r>
          </w:p>
          <w:p w:rsidR="000D7B88" w:rsidRDefault="00CF6698" w:rsidP="00CF6698">
            <w:pPr>
              <w:numPr>
                <w:ilvl w:val="0"/>
                <w:numId w:val="5"/>
              </w:numPr>
              <w:textAlignment w:val="baseline"/>
            </w:pPr>
            <w:r w:rsidRPr="00CF6698">
              <w:t>To learn abo</w:t>
            </w:r>
            <w:r>
              <w:t>ut the application process for P</w:t>
            </w:r>
            <w:r w:rsidRPr="00CF6698">
              <w:t>ost-16 options.</w:t>
            </w:r>
            <w:r>
              <w:t xml:space="preserve"> T</w:t>
            </w:r>
            <w:r w:rsidRPr="00CF6698">
              <w:rPr>
                <w:rFonts w:eastAsia="Times New Roman"/>
              </w:rPr>
              <w:t>o</w:t>
            </w:r>
            <w:r w:rsidR="000D7B88" w:rsidRPr="00CF6698">
              <w:rPr>
                <w:rFonts w:eastAsia="Times New Roman"/>
              </w:rPr>
              <w:t xml:space="preserve"> identify a range of post-16 pathways to make informed choices about their future; complete appl</w:t>
            </w:r>
            <w:r>
              <w:rPr>
                <w:rFonts w:eastAsia="Times New Roman"/>
              </w:rPr>
              <w:t xml:space="preserve">ication forms, writing a CV, personal statement and </w:t>
            </w:r>
            <w:r w:rsidR="000D7B88" w:rsidRPr="00CF6698">
              <w:rPr>
                <w:rFonts w:eastAsia="Times New Roman"/>
              </w:rPr>
              <w:t>prepare for interviews.</w:t>
            </w:r>
            <w:r>
              <w:t xml:space="preserve"> </w:t>
            </w:r>
          </w:p>
          <w:p w:rsidR="000308D4" w:rsidRPr="00A168E3" w:rsidRDefault="00CF6698" w:rsidP="00A168E3">
            <w:pPr>
              <w:numPr>
                <w:ilvl w:val="0"/>
                <w:numId w:val="5"/>
              </w:numPr>
              <w:textAlignment w:val="baseline"/>
            </w:pPr>
            <w:r>
              <w:t xml:space="preserve">C &amp; R programme </w:t>
            </w:r>
            <w:r w:rsidRPr="00CF6698">
              <w:t>enable students to maximise chances when applying for education or</w:t>
            </w:r>
            <w:r>
              <w:t xml:space="preserve"> employment opportunities and</w:t>
            </w:r>
            <w:r w:rsidRPr="00CF6698">
              <w:t xml:space="preserve"> develop their career identity.</w:t>
            </w:r>
          </w:p>
          <w:p w:rsidR="000308D4" w:rsidRPr="000308D4" w:rsidRDefault="000D7B88" w:rsidP="000308D4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0308D4" w:rsidRPr="00D85481">
              <w:t>Group Careers Intervention</w:t>
            </w:r>
          </w:p>
          <w:p w:rsidR="000308D4" w:rsidRPr="000308D4" w:rsidRDefault="000308D4" w:rsidP="000308D4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</w:rPr>
            </w:pPr>
            <w:r w:rsidRPr="00D85481">
              <w:t>1:1 Careers Interviews (parents welcome)</w:t>
            </w:r>
            <w:r>
              <w:t>.</w:t>
            </w:r>
          </w:p>
          <w:p w:rsidR="000308D4" w:rsidRPr="000308D4" w:rsidRDefault="000308D4" w:rsidP="000308D4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</w:rPr>
            </w:pPr>
            <w:r>
              <w:t xml:space="preserve">CV and </w:t>
            </w:r>
            <w:r w:rsidRPr="00D85481">
              <w:t>Personal Statement Workshops</w:t>
            </w:r>
          </w:p>
          <w:p w:rsidR="000308D4" w:rsidRPr="000308D4" w:rsidRDefault="000308D4" w:rsidP="000308D4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</w:rPr>
            </w:pPr>
            <w:r w:rsidRPr="00D85481">
              <w:t>Step by step life plan document</w:t>
            </w:r>
          </w:p>
          <w:p w:rsidR="000308D4" w:rsidRPr="000308D4" w:rsidRDefault="000308D4" w:rsidP="000308D4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</w:rPr>
            </w:pPr>
            <w:r w:rsidRPr="00D85481">
              <w:t>College application process</w:t>
            </w:r>
          </w:p>
          <w:p w:rsidR="000308D4" w:rsidRPr="000308D4" w:rsidRDefault="000308D4" w:rsidP="000308D4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</w:rPr>
            </w:pPr>
            <w:r w:rsidRPr="00D85481">
              <w:t>Preparing for College Interviews</w:t>
            </w:r>
          </w:p>
          <w:p w:rsidR="000308D4" w:rsidRPr="000308D4" w:rsidRDefault="000308D4" w:rsidP="000308D4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</w:rPr>
            </w:pPr>
            <w:r>
              <w:t>Personal references.</w:t>
            </w:r>
          </w:p>
          <w:p w:rsidR="000308D4" w:rsidRPr="000308D4" w:rsidRDefault="000308D4" w:rsidP="000308D4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</w:rPr>
            </w:pPr>
            <w:r w:rsidRPr="00D85481">
              <w:t>Inte</w:t>
            </w:r>
            <w:r w:rsidR="00CF6698">
              <w:t>nded destination tracker until P</w:t>
            </w:r>
            <w:r w:rsidRPr="00D85481">
              <w:t>ost 16</w:t>
            </w:r>
          </w:p>
          <w:p w:rsidR="000308D4" w:rsidRPr="000308D4" w:rsidRDefault="00547FDE" w:rsidP="000308D4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</w:rPr>
            </w:pPr>
            <w:r>
              <w:t xml:space="preserve">Parent evening: </w:t>
            </w:r>
            <w:r w:rsidR="000308D4" w:rsidRPr="00D85481">
              <w:t>Full impartial, advice and guidance</w:t>
            </w:r>
            <w:r>
              <w:t>.</w:t>
            </w:r>
          </w:p>
          <w:p w:rsidR="000D7B88" w:rsidRPr="000308D4" w:rsidRDefault="000D7B88" w:rsidP="000308D4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</w:rPr>
            </w:pPr>
            <w:r w:rsidRPr="000308D4">
              <w:rPr>
                <w:rFonts w:eastAsia="Times New Roman"/>
              </w:rPr>
              <w:t>After School </w:t>
            </w:r>
            <w:r w:rsidRPr="005307F0"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drop-in</w:t>
            </w:r>
            <w:r w:rsidRPr="000308D4">
              <w:rPr>
                <w:rFonts w:eastAsia="Times New Roman"/>
              </w:rPr>
              <w:t> sessions are open to all students.</w:t>
            </w:r>
          </w:p>
          <w:p w:rsidR="000D7B88" w:rsidRDefault="000D7B88" w:rsidP="003B3118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Students can attend lunch time Post 16 </w:t>
            </w:r>
            <w:r w:rsidRPr="000308D4"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Application Form workshops</w:t>
            </w:r>
            <w:r>
              <w:rPr>
                <w:rStyle w:val="Strong"/>
                <w:rFonts w:eastAsia="Times New Roman"/>
                <w:bdr w:val="none" w:sz="0" w:space="0" w:color="auto" w:frame="1"/>
              </w:rPr>
              <w:t>.</w:t>
            </w:r>
          </w:p>
          <w:p w:rsidR="000D7B88" w:rsidRDefault="000D7B88" w:rsidP="003B3118">
            <w:pPr>
              <w:numPr>
                <w:ilvl w:val="0"/>
                <w:numId w:val="5"/>
              </w:num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Selected girls attend the</w:t>
            </w:r>
            <w:r w:rsidRPr="005307F0"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> Women of the World Event. </w:t>
            </w:r>
          </w:p>
          <w:p w:rsidR="000D7B88" w:rsidRDefault="000D7B88" w:rsidP="003B3118">
            <w:pPr>
              <w:numPr>
                <w:ilvl w:val="0"/>
                <w:numId w:val="5"/>
              </w:numPr>
              <w:spacing w:before="30" w:after="30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All students attend Careers Assemblies.</w:t>
            </w:r>
          </w:p>
          <w:p w:rsidR="000D7B88" w:rsidRDefault="000D7B88" w:rsidP="000308D4">
            <w:pPr>
              <w:ind w:left="360"/>
              <w:textAlignment w:val="baseline"/>
            </w:pPr>
          </w:p>
        </w:tc>
        <w:tc>
          <w:tcPr>
            <w:tcW w:w="2642" w:type="dxa"/>
          </w:tcPr>
          <w:p w:rsidR="000D7B8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 xml:space="preserve">Autumn Term </w:t>
            </w:r>
          </w:p>
          <w:p w:rsidR="00CF669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CF669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CF669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CF669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CF669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CF669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 xml:space="preserve">Autumn Term </w:t>
            </w:r>
          </w:p>
          <w:p w:rsidR="00CF669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CF669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CF669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CF669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CF669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CF669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  <w:r>
              <w:rPr>
                <w:rStyle w:val="Strong"/>
                <w:rFonts w:eastAsia="Times New Roman"/>
                <w:b w:val="0"/>
                <w:bdr w:val="none" w:sz="0" w:space="0" w:color="auto" w:frame="1"/>
              </w:rPr>
              <w:t xml:space="preserve">Autumn and Spring term </w:t>
            </w:r>
          </w:p>
          <w:p w:rsidR="00CF669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CF669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CF669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CF669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CF6698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  <w:p w:rsidR="00CF6698" w:rsidRPr="00C27F75" w:rsidRDefault="00CF6698" w:rsidP="00CF6698">
            <w:pPr>
              <w:textAlignment w:val="baseline"/>
              <w:rPr>
                <w:rStyle w:val="Strong"/>
                <w:rFonts w:eastAsia="Times New Roman"/>
                <w:b w:val="0"/>
                <w:bdr w:val="none" w:sz="0" w:space="0" w:color="auto" w:frame="1"/>
              </w:rPr>
            </w:pPr>
          </w:p>
        </w:tc>
      </w:tr>
      <w:tr w:rsidR="000D7B88" w:rsidTr="0092411B">
        <w:tc>
          <w:tcPr>
            <w:tcW w:w="1271" w:type="dxa"/>
          </w:tcPr>
          <w:p w:rsidR="000D7B88" w:rsidRPr="0060523B" w:rsidRDefault="000D7B88" w:rsidP="002F3BDD">
            <w:pPr>
              <w:rPr>
                <w:b/>
              </w:rPr>
            </w:pPr>
          </w:p>
        </w:tc>
        <w:tc>
          <w:tcPr>
            <w:tcW w:w="5103" w:type="dxa"/>
          </w:tcPr>
          <w:p w:rsidR="0078643E" w:rsidRDefault="0078643E" w:rsidP="0078643E"/>
          <w:p w:rsidR="0078643E" w:rsidRDefault="0078643E" w:rsidP="0078643E"/>
          <w:p w:rsidR="0078643E" w:rsidRDefault="0078643E" w:rsidP="0078643E"/>
          <w:p w:rsidR="0092411B" w:rsidRDefault="0092411B" w:rsidP="0078643E"/>
          <w:p w:rsidR="0078643E" w:rsidRDefault="0078643E" w:rsidP="0078643E"/>
          <w:p w:rsidR="00C65E2C" w:rsidRDefault="00C65E2C" w:rsidP="00A766FA"/>
          <w:p w:rsidR="00C65E2C" w:rsidRDefault="00C65E2C" w:rsidP="00C65E2C">
            <w:r>
              <w:t xml:space="preserve">At Hathaway Academy, we use Kudos a software tool to help explore, develop and maximise student potential. </w:t>
            </w:r>
          </w:p>
          <w:p w:rsidR="00C65E2C" w:rsidRDefault="00C65E2C" w:rsidP="00C65E2C">
            <w:r>
              <w:t xml:space="preserve"> </w:t>
            </w:r>
          </w:p>
          <w:p w:rsidR="00C65E2C" w:rsidRDefault="00C65E2C" w:rsidP="00C65E2C">
            <w:r>
              <w:t xml:space="preserve">Kudos helps students to make better choices about their options for post-16 and their future careers. </w:t>
            </w:r>
          </w:p>
          <w:p w:rsidR="00C65E2C" w:rsidRDefault="00C65E2C" w:rsidP="00C65E2C">
            <w:r>
              <w:t xml:space="preserve"> </w:t>
            </w:r>
          </w:p>
          <w:p w:rsidR="00C65E2C" w:rsidRDefault="00C65E2C" w:rsidP="00C65E2C">
            <w:r>
              <w:t>This package supports the Academy achieve the Gatsby Benchmarks and ensures every student has the skills and knowledge to succeed according to statutory duty.</w:t>
            </w:r>
          </w:p>
          <w:p w:rsidR="0078643E" w:rsidRDefault="0078643E" w:rsidP="0078643E"/>
          <w:p w:rsidR="0078643E" w:rsidRPr="003D5CBC" w:rsidRDefault="0078643E" w:rsidP="0078643E">
            <w:pPr>
              <w:rPr>
                <w:b/>
              </w:rPr>
            </w:pPr>
            <w:r w:rsidRPr="0078643E">
              <w:rPr>
                <w:b/>
              </w:rPr>
              <w:t xml:space="preserve">Year 7 and 8 </w:t>
            </w:r>
          </w:p>
          <w:p w:rsidR="0078643E" w:rsidRDefault="0078643E" w:rsidP="0078643E">
            <w:r>
              <w:t xml:space="preserve">● </w:t>
            </w:r>
            <w:r w:rsidR="003D5CBC">
              <w:t xml:space="preserve">Students complete the </w:t>
            </w:r>
            <w:r w:rsidR="003D5CBC" w:rsidRPr="003D5CBC">
              <w:t>My Future Questionnaire and explore all the entry routes and different careers available</w:t>
            </w:r>
            <w:r w:rsidR="003D5CBC">
              <w:t>. The quiz</w:t>
            </w:r>
            <w:r>
              <w:t xml:space="preserve"> to encourage self-awareness.</w:t>
            </w:r>
          </w:p>
          <w:p w:rsidR="0078643E" w:rsidRDefault="0078643E" w:rsidP="0078643E">
            <w:r>
              <w:t>● Explore Subjects and where they lead-use this to make informed subject choices for GCSE</w:t>
            </w:r>
          </w:p>
          <w:p w:rsidR="0078643E" w:rsidRDefault="0078643E" w:rsidP="0078643E">
            <w:r>
              <w:t>● Explore and compare careers</w:t>
            </w:r>
          </w:p>
          <w:p w:rsidR="0078643E" w:rsidRDefault="0078643E" w:rsidP="0078643E">
            <w:r>
              <w:t>● Favourite careers.</w:t>
            </w:r>
          </w:p>
          <w:p w:rsidR="0078643E" w:rsidRDefault="0078643E" w:rsidP="0078643E"/>
          <w:p w:rsidR="0078643E" w:rsidRPr="0078643E" w:rsidRDefault="0078643E" w:rsidP="0078643E">
            <w:pPr>
              <w:rPr>
                <w:b/>
              </w:rPr>
            </w:pPr>
            <w:r w:rsidRPr="0078643E">
              <w:rPr>
                <w:b/>
              </w:rPr>
              <w:t>Year 9</w:t>
            </w:r>
          </w:p>
          <w:p w:rsidR="0078643E" w:rsidRDefault="003D5CBC" w:rsidP="0078643E">
            <w:r>
              <w:t>● Review My Future questionnaire</w:t>
            </w:r>
          </w:p>
          <w:p w:rsidR="0078643E" w:rsidRDefault="0078643E" w:rsidP="0078643E">
            <w:r>
              <w:t>● Answer skills questions</w:t>
            </w:r>
          </w:p>
          <w:p w:rsidR="0078643E" w:rsidRDefault="0078643E" w:rsidP="0078643E">
            <w:r>
              <w:t>● What skills can/do I need to improve?</w:t>
            </w:r>
          </w:p>
          <w:p w:rsidR="0078643E" w:rsidRDefault="0078643E" w:rsidP="0078643E">
            <w:r>
              <w:t>● Explore personality style for soft self awareness</w:t>
            </w:r>
          </w:p>
          <w:p w:rsidR="0078643E" w:rsidRDefault="0078643E" w:rsidP="0078643E">
            <w:r>
              <w:t>● Explore industries, local vacancies and LMI</w:t>
            </w:r>
          </w:p>
          <w:p w:rsidR="0078643E" w:rsidRDefault="0078643E" w:rsidP="0078643E">
            <w:r>
              <w:t>● Start to fill in personal development section.</w:t>
            </w:r>
          </w:p>
          <w:p w:rsidR="0078643E" w:rsidRDefault="0078643E" w:rsidP="0078643E"/>
          <w:p w:rsidR="0078643E" w:rsidRPr="0078643E" w:rsidRDefault="0078643E" w:rsidP="0078643E">
            <w:pPr>
              <w:rPr>
                <w:b/>
              </w:rPr>
            </w:pPr>
            <w:r w:rsidRPr="0078643E">
              <w:rPr>
                <w:b/>
              </w:rPr>
              <w:t>Year 10</w:t>
            </w:r>
          </w:p>
          <w:p w:rsidR="0078643E" w:rsidRDefault="0078643E" w:rsidP="0078643E">
            <w:r>
              <w:t>● Use CV builder before work experience</w:t>
            </w:r>
          </w:p>
          <w:p w:rsidR="0078643E" w:rsidRDefault="0078643E" w:rsidP="0078643E">
            <w:r>
              <w:t>● Explore case studies and day in the life of chose work experience careers</w:t>
            </w:r>
          </w:p>
          <w:p w:rsidR="0078643E" w:rsidRDefault="0078643E" w:rsidP="0078643E">
            <w:r>
              <w:t xml:space="preserve">● Record employer engagements against relevant careers in Kudos. </w:t>
            </w:r>
          </w:p>
          <w:p w:rsidR="0078643E" w:rsidRDefault="0078643E" w:rsidP="0078643E">
            <w:r>
              <w:t>● Record work experience, update skills</w:t>
            </w:r>
          </w:p>
          <w:p w:rsidR="00045218" w:rsidRDefault="0078643E" w:rsidP="0078643E">
            <w:r>
              <w:t>● Continue to fill in personal development.</w:t>
            </w:r>
          </w:p>
          <w:p w:rsidR="0078643E" w:rsidRDefault="0078643E" w:rsidP="0078643E"/>
          <w:p w:rsidR="0078643E" w:rsidRPr="0078643E" w:rsidRDefault="0078643E" w:rsidP="0078643E">
            <w:pPr>
              <w:rPr>
                <w:b/>
              </w:rPr>
            </w:pPr>
            <w:r w:rsidRPr="0078643E">
              <w:rPr>
                <w:b/>
              </w:rPr>
              <w:t>Year 11</w:t>
            </w:r>
          </w:p>
          <w:p w:rsidR="0078643E" w:rsidRDefault="0078643E" w:rsidP="0078643E">
            <w:r>
              <w:t>● Explore all the entry routes available</w:t>
            </w:r>
          </w:p>
          <w:p w:rsidR="0078643E" w:rsidRDefault="0078643E" w:rsidP="0078643E">
            <w:r>
              <w:t>● Research Subjects and where they lead-use this to make informed subject choices for A</w:t>
            </w:r>
          </w:p>
          <w:p w:rsidR="0078643E" w:rsidRDefault="003D5CBC" w:rsidP="0078643E">
            <w:r>
              <w:t>level,</w:t>
            </w:r>
            <w:r w:rsidRPr="003D5CBC">
              <w:t xml:space="preserve"> professional courses or apprenticeships</w:t>
            </w:r>
            <w:r>
              <w:t>.</w:t>
            </w:r>
          </w:p>
          <w:p w:rsidR="0078643E" w:rsidRDefault="0078643E" w:rsidP="0078643E">
            <w:r>
              <w:t>● Fill in personal statement supporting information</w:t>
            </w:r>
          </w:p>
          <w:p w:rsidR="0078643E" w:rsidRDefault="0078643E" w:rsidP="0078643E">
            <w:r>
              <w:t>● Review My Future and skills</w:t>
            </w:r>
          </w:p>
          <w:p w:rsidR="0078643E" w:rsidRDefault="0078643E" w:rsidP="0078643E">
            <w:r>
              <w:t>● Continue to fill in personal development.</w:t>
            </w:r>
          </w:p>
          <w:p w:rsidR="0078643E" w:rsidRDefault="0078643E" w:rsidP="0078643E"/>
        </w:tc>
        <w:tc>
          <w:tcPr>
            <w:tcW w:w="2642" w:type="dxa"/>
          </w:tcPr>
          <w:p w:rsidR="000D7B88" w:rsidRPr="003A4B44" w:rsidRDefault="000D7B88" w:rsidP="002F3BDD"/>
        </w:tc>
      </w:tr>
      <w:tr w:rsidR="00F0667D" w:rsidTr="0092411B">
        <w:tc>
          <w:tcPr>
            <w:tcW w:w="1271" w:type="dxa"/>
          </w:tcPr>
          <w:p w:rsidR="00F0667D" w:rsidRDefault="00F0667D" w:rsidP="002F3BDD"/>
        </w:tc>
        <w:tc>
          <w:tcPr>
            <w:tcW w:w="5103" w:type="dxa"/>
          </w:tcPr>
          <w:p w:rsidR="00F0667D" w:rsidRPr="00D85481" w:rsidRDefault="00F0667D" w:rsidP="00463867">
            <w:pPr>
              <w:ind w:left="720"/>
            </w:pPr>
          </w:p>
        </w:tc>
        <w:tc>
          <w:tcPr>
            <w:tcW w:w="2642" w:type="dxa"/>
          </w:tcPr>
          <w:p w:rsidR="00F0667D" w:rsidRPr="00936E24" w:rsidRDefault="00F0667D" w:rsidP="002F3BDD"/>
        </w:tc>
      </w:tr>
    </w:tbl>
    <w:p w:rsidR="002F3BDD" w:rsidRDefault="002F3BDD" w:rsidP="002F3BDD"/>
    <w:sectPr w:rsidR="002F3B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795"/>
    <w:multiLevelType w:val="multilevel"/>
    <w:tmpl w:val="0144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024D4"/>
    <w:multiLevelType w:val="multilevel"/>
    <w:tmpl w:val="0CA4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04410"/>
    <w:multiLevelType w:val="hybridMultilevel"/>
    <w:tmpl w:val="C7C6A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22F4"/>
    <w:multiLevelType w:val="multilevel"/>
    <w:tmpl w:val="54FA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A46F6"/>
    <w:multiLevelType w:val="hybridMultilevel"/>
    <w:tmpl w:val="10201248"/>
    <w:lvl w:ilvl="0" w:tplc="C6B47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84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CC9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8A2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E6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EA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0D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E44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5AF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626881"/>
    <w:multiLevelType w:val="hybridMultilevel"/>
    <w:tmpl w:val="EE4ED09C"/>
    <w:lvl w:ilvl="0" w:tplc="A262F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6C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FA2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4A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6E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44D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45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89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0E7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2160883"/>
    <w:multiLevelType w:val="hybridMultilevel"/>
    <w:tmpl w:val="5606A692"/>
    <w:lvl w:ilvl="0" w:tplc="B58EA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A0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E7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AB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460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A4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0C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BCD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4B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F7644F"/>
    <w:multiLevelType w:val="multilevel"/>
    <w:tmpl w:val="0282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609A6"/>
    <w:multiLevelType w:val="multilevel"/>
    <w:tmpl w:val="D288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774626"/>
    <w:multiLevelType w:val="hybridMultilevel"/>
    <w:tmpl w:val="B268BC00"/>
    <w:lvl w:ilvl="0" w:tplc="BDC6D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21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EE9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04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58C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C4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9E2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7A7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3291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DD"/>
    <w:rsid w:val="000308D4"/>
    <w:rsid w:val="00045218"/>
    <w:rsid w:val="000D7B88"/>
    <w:rsid w:val="002F3BDD"/>
    <w:rsid w:val="00324C25"/>
    <w:rsid w:val="003A4B44"/>
    <w:rsid w:val="003A4CFC"/>
    <w:rsid w:val="003B3118"/>
    <w:rsid w:val="003D5CBC"/>
    <w:rsid w:val="00463867"/>
    <w:rsid w:val="00465ADB"/>
    <w:rsid w:val="005307F0"/>
    <w:rsid w:val="00547FDE"/>
    <w:rsid w:val="00561DC7"/>
    <w:rsid w:val="005C23BE"/>
    <w:rsid w:val="0060523B"/>
    <w:rsid w:val="00643D48"/>
    <w:rsid w:val="006E0564"/>
    <w:rsid w:val="007445C3"/>
    <w:rsid w:val="0078643E"/>
    <w:rsid w:val="00887AB3"/>
    <w:rsid w:val="00922038"/>
    <w:rsid w:val="0092411B"/>
    <w:rsid w:val="00936E24"/>
    <w:rsid w:val="00A168E3"/>
    <w:rsid w:val="00A73B8D"/>
    <w:rsid w:val="00A766FA"/>
    <w:rsid w:val="00AA2A6D"/>
    <w:rsid w:val="00AD7331"/>
    <w:rsid w:val="00B56B5F"/>
    <w:rsid w:val="00C27F75"/>
    <w:rsid w:val="00C65E2C"/>
    <w:rsid w:val="00C9595F"/>
    <w:rsid w:val="00CA6242"/>
    <w:rsid w:val="00CF6698"/>
    <w:rsid w:val="00D53269"/>
    <w:rsid w:val="00D85481"/>
    <w:rsid w:val="00E844A6"/>
    <w:rsid w:val="00F0667D"/>
    <w:rsid w:val="00F62275"/>
    <w:rsid w:val="00FB5AB3"/>
    <w:rsid w:val="00FC5E63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F70818"/>
  <w15:docId w15:val="{05DD688E-11F7-474B-988F-4F8318D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F3BDD"/>
    <w:rPr>
      <w:b/>
      <w:bCs/>
    </w:rPr>
  </w:style>
  <w:style w:type="paragraph" w:styleId="ListParagraph">
    <w:name w:val="List Paragraph"/>
    <w:basedOn w:val="Normal"/>
    <w:uiPriority w:val="34"/>
    <w:qFormat/>
    <w:rsid w:val="0056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9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8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5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5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6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1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Hathaway Academy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Akeem Koiki</dc:creator>
  <cp:keywords/>
  <dc:description/>
  <cp:lastModifiedBy>Akeem Koiki</cp:lastModifiedBy>
  <cp:revision>8</cp:revision>
  <dcterms:created xsi:type="dcterms:W3CDTF">2018-10-04T18:38:00Z</dcterms:created>
  <dcterms:modified xsi:type="dcterms:W3CDTF">2018-11-16T07:10:00Z</dcterms:modified>
</cp:coreProperties>
</file>