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40E0" w:rsidRDefault="00DC40E0">
      <w:pPr>
        <w:rPr>
          <w:rFonts w:ascii="Verdana" w:hAnsi="Verdana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5E7AB1" wp14:editId="1F959299">
                <wp:simplePos x="0" y="0"/>
                <wp:positionH relativeFrom="margin">
                  <wp:posOffset>-180615</wp:posOffset>
                </wp:positionH>
                <wp:positionV relativeFrom="paragraph">
                  <wp:posOffset>4149306</wp:posOffset>
                </wp:positionV>
                <wp:extent cx="4779010" cy="256032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0E0" w:rsidRDefault="00DC40E0" w:rsidP="00DC40E0">
                            <w:pPr>
                              <w:jc w:val="center"/>
                              <w:rPr>
                                <w:rFonts w:ascii="Verdana" w:hAnsi="Verdana" w:cs="Times New Roman"/>
                                <w:color w:val="002060"/>
                                <w:sz w:val="44"/>
                              </w:rPr>
                            </w:pPr>
                          </w:p>
                          <w:p w:rsidR="00DC40E0" w:rsidRDefault="00DC40E0" w:rsidP="00DC40E0">
                            <w:pPr>
                              <w:jc w:val="center"/>
                              <w:rPr>
                                <w:rFonts w:ascii="Verdana" w:hAnsi="Verdana" w:cs="Times New Roman"/>
                                <w:color w:val="002060"/>
                                <w:sz w:val="4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2060"/>
                                <w:sz w:val="44"/>
                              </w:rPr>
                              <w:t>Exam</w:t>
                            </w:r>
                            <w:r w:rsidR="00815419">
                              <w:rPr>
                                <w:rFonts w:ascii="Verdana" w:hAnsi="Verdana" w:cs="Times New Roman"/>
                                <w:color w:val="002060"/>
                                <w:sz w:val="44"/>
                              </w:rPr>
                              <w:t xml:space="preserve">ination Contingency Plan </w:t>
                            </w:r>
                          </w:p>
                          <w:p w:rsidR="00DC40E0" w:rsidRDefault="00DC40E0" w:rsidP="00DC40E0">
                            <w:pPr>
                              <w:jc w:val="center"/>
                              <w:rPr>
                                <w:rFonts w:ascii="Verdana" w:hAnsi="Verdana" w:cs="Times New Roman"/>
                                <w:color w:val="002060"/>
                                <w:sz w:val="44"/>
                              </w:rPr>
                            </w:pPr>
                          </w:p>
                          <w:p w:rsidR="00DC40E0" w:rsidRPr="00DC40E0" w:rsidRDefault="00DC40E0" w:rsidP="00DC40E0">
                            <w:pPr>
                              <w:jc w:val="center"/>
                              <w:rPr>
                                <w:rFonts w:ascii="Verdana" w:hAnsi="Verdana" w:cs="Times New Roman"/>
                                <w:color w:val="002060"/>
                                <w:sz w:val="4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2060"/>
                                <w:sz w:val="44"/>
                              </w:rPr>
                              <w:t>Centre Number:  16709</w:t>
                            </w:r>
                          </w:p>
                          <w:p w:rsidR="00DC40E0" w:rsidRPr="00481242" w:rsidRDefault="00DC40E0" w:rsidP="00DC40E0">
                            <w:pPr>
                              <w:rPr>
                                <w:rFonts w:ascii="Verdana" w:hAnsi="Verdana" w:cs="Times New Roman"/>
                                <w:b/>
                                <w:color w:val="002060"/>
                                <w:sz w:val="44"/>
                              </w:rPr>
                            </w:pPr>
                          </w:p>
                          <w:p w:rsidR="00DC40E0" w:rsidRPr="009C65B4" w:rsidRDefault="00DC40E0" w:rsidP="00DC40E0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5E7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pt;margin-top:326.7pt;width:376.3pt;height:20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" stroked="f">
                <v:textbox>
                  <w:txbxContent>
                    <w:p w:rsidR="00DC40E0" w:rsidRDefault="00DC40E0" w:rsidP="00DC40E0">
                      <w:pPr>
                        <w:jc w:val="center"/>
                        <w:rPr>
                          <w:rFonts w:ascii="Verdana" w:hAnsi="Verdana" w:cs="Times New Roman"/>
                          <w:color w:val="002060"/>
                          <w:sz w:val="44"/>
                        </w:rPr>
                      </w:pPr>
                    </w:p>
                    <w:p w:rsidR="00DC40E0" w:rsidRDefault="00DC40E0" w:rsidP="00DC40E0">
                      <w:pPr>
                        <w:jc w:val="center"/>
                        <w:rPr>
                          <w:rFonts w:ascii="Verdana" w:hAnsi="Verdana" w:cs="Times New Roman"/>
                          <w:color w:val="002060"/>
                          <w:sz w:val="44"/>
                        </w:rPr>
                      </w:pPr>
                      <w:r>
                        <w:rPr>
                          <w:rFonts w:ascii="Verdana" w:hAnsi="Verdana" w:cs="Times New Roman"/>
                          <w:color w:val="002060"/>
                          <w:sz w:val="44"/>
                        </w:rPr>
                        <w:t>Exam</w:t>
                      </w:r>
                      <w:r w:rsidR="00815419">
                        <w:rPr>
                          <w:rFonts w:ascii="Verdana" w:hAnsi="Verdana" w:cs="Times New Roman"/>
                          <w:color w:val="002060"/>
                          <w:sz w:val="44"/>
                        </w:rPr>
                        <w:t xml:space="preserve">ination Contingency Plan </w:t>
                      </w:r>
                    </w:p>
                    <w:p w:rsidR="00DC40E0" w:rsidRDefault="00DC40E0" w:rsidP="00DC40E0">
                      <w:pPr>
                        <w:jc w:val="center"/>
                        <w:rPr>
                          <w:rFonts w:ascii="Verdana" w:hAnsi="Verdana" w:cs="Times New Roman"/>
                          <w:color w:val="002060"/>
                          <w:sz w:val="44"/>
                        </w:rPr>
                      </w:pPr>
                    </w:p>
                    <w:p w:rsidR="00DC40E0" w:rsidRPr="00DC40E0" w:rsidRDefault="00DC40E0" w:rsidP="00DC40E0">
                      <w:pPr>
                        <w:jc w:val="center"/>
                        <w:rPr>
                          <w:rFonts w:ascii="Verdana" w:hAnsi="Verdana" w:cs="Times New Roman"/>
                          <w:color w:val="002060"/>
                          <w:sz w:val="44"/>
                        </w:rPr>
                      </w:pPr>
                      <w:r>
                        <w:rPr>
                          <w:rFonts w:ascii="Verdana" w:hAnsi="Verdana" w:cs="Times New Roman"/>
                          <w:color w:val="002060"/>
                          <w:sz w:val="44"/>
                        </w:rPr>
                        <w:t>Centre Number:  16709</w:t>
                      </w:r>
                    </w:p>
                    <w:p w:rsidR="00DC40E0" w:rsidRPr="00481242" w:rsidRDefault="00DC40E0" w:rsidP="00DC40E0">
                      <w:pPr>
                        <w:rPr>
                          <w:rFonts w:ascii="Verdana" w:hAnsi="Verdana" w:cs="Times New Roman"/>
                          <w:b/>
                          <w:color w:val="002060"/>
                          <w:sz w:val="44"/>
                        </w:rPr>
                      </w:pPr>
                    </w:p>
                    <w:p w:rsidR="00DC40E0" w:rsidRPr="009C65B4" w:rsidRDefault="00DC40E0" w:rsidP="00DC40E0">
                      <w:pPr>
                        <w:rPr>
                          <w:rFonts w:ascii="Times New Roman" w:hAnsi="Times New Roman" w:cs="Times New Roman"/>
                          <w:color w:val="002060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C5A405" wp14:editId="2232591E">
            <wp:simplePos x="0" y="0"/>
            <wp:positionH relativeFrom="margin">
              <wp:posOffset>-543465</wp:posOffset>
            </wp:positionH>
            <wp:positionV relativeFrom="margin">
              <wp:posOffset>-543656</wp:posOffset>
            </wp:positionV>
            <wp:extent cx="6924040" cy="1004699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&amp;L Co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040" cy="1004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br w:type="page"/>
      </w:r>
    </w:p>
    <w:p w:rsidR="001C78BA" w:rsidRPr="00DC40E0" w:rsidRDefault="001C78BA" w:rsidP="00DC40E0">
      <w:pPr>
        <w:pStyle w:val="Default"/>
        <w:ind w:left="-360" w:right="-244"/>
        <w:rPr>
          <w:rFonts w:ascii="Verdana" w:hAnsi="Verdana"/>
          <w:color w:val="1F497D"/>
          <w:sz w:val="20"/>
          <w:szCs w:val="20"/>
          <w:lang w:val="en-US"/>
        </w:rPr>
      </w:pPr>
    </w:p>
    <w:p w:rsidR="00093274" w:rsidRPr="00DC40E0" w:rsidRDefault="00733F93" w:rsidP="00DC40E0">
      <w:pPr>
        <w:pStyle w:val="TOC1"/>
        <w:tabs>
          <w:tab w:val="right" w:leader="dot" w:pos="10610"/>
        </w:tabs>
        <w:spacing w:line="360" w:lineRule="auto"/>
        <w:ind w:left="-360" w:right="-244"/>
        <w:rPr>
          <w:rFonts w:ascii="Verdana" w:hAnsi="Verdana" w:cs="Times New Roman"/>
          <w:noProof/>
          <w:sz w:val="20"/>
          <w:szCs w:val="20"/>
        </w:rPr>
      </w:pPr>
      <w:hyperlink w:anchor="_Toc423070014" w:history="1">
        <w:r w:rsidR="00093274" w:rsidRPr="00DC40E0">
          <w:rPr>
            <w:rStyle w:val="Hyperlink"/>
            <w:rFonts w:ascii="Verdana" w:hAnsi="Verdana" w:cs="Times New Roman"/>
            <w:noProof/>
            <w:color w:val="auto"/>
            <w:sz w:val="20"/>
            <w:szCs w:val="20"/>
            <w:u w:val="none"/>
          </w:rPr>
          <w:t>Purpose of the plan</w:t>
        </w:r>
        <w:r w:rsidR="00093274" w:rsidRPr="00DC40E0">
          <w:rPr>
            <w:rFonts w:ascii="Verdana" w:hAnsi="Verdana" w:cs="Times New Roman"/>
            <w:noProof/>
            <w:webHidden/>
            <w:sz w:val="20"/>
            <w:szCs w:val="20"/>
          </w:rPr>
          <w:tab/>
        </w:r>
        <w:r w:rsidR="00FF2D2C" w:rsidRPr="00DC40E0">
          <w:rPr>
            <w:rFonts w:ascii="Verdana" w:hAnsi="Verdana" w:cs="Times New Roman"/>
            <w:noProof/>
            <w:webHidden/>
            <w:sz w:val="20"/>
            <w:szCs w:val="20"/>
          </w:rPr>
          <w:t>…</w:t>
        </w:r>
      </w:hyperlink>
      <w:r w:rsidR="001776C6" w:rsidRPr="00DC40E0">
        <w:rPr>
          <w:rFonts w:ascii="Verdana" w:hAnsi="Verdana" w:cs="Times New Roman"/>
          <w:noProof/>
          <w:sz w:val="20"/>
          <w:szCs w:val="20"/>
        </w:rPr>
        <w:t>2</w:t>
      </w:r>
    </w:p>
    <w:p w:rsidR="00093274" w:rsidRPr="00DC40E0" w:rsidRDefault="00733F93" w:rsidP="00DC40E0">
      <w:pPr>
        <w:pStyle w:val="TOC1"/>
        <w:tabs>
          <w:tab w:val="right" w:leader="dot" w:pos="10610"/>
        </w:tabs>
        <w:spacing w:line="360" w:lineRule="auto"/>
        <w:ind w:left="-360" w:right="-244"/>
        <w:rPr>
          <w:rFonts w:ascii="Verdana" w:hAnsi="Verdana" w:cs="Times New Roman"/>
          <w:noProof/>
          <w:sz w:val="20"/>
          <w:szCs w:val="20"/>
        </w:rPr>
      </w:pPr>
      <w:hyperlink w:anchor="_Toc423070015" w:history="1">
        <w:r w:rsidR="00093274" w:rsidRPr="00DC40E0">
          <w:rPr>
            <w:rStyle w:val="Hyperlink"/>
            <w:rFonts w:ascii="Verdana" w:hAnsi="Verdana" w:cs="Times New Roman"/>
            <w:noProof/>
            <w:color w:val="auto"/>
            <w:sz w:val="20"/>
            <w:szCs w:val="20"/>
            <w:u w:val="none"/>
          </w:rPr>
          <w:t>Causes of potential disruption to the exam process</w:t>
        </w:r>
        <w:r w:rsidR="00093274" w:rsidRPr="00DC40E0">
          <w:rPr>
            <w:rFonts w:ascii="Verdana" w:hAnsi="Verdana" w:cs="Times New Roman"/>
            <w:noProof/>
            <w:webHidden/>
            <w:sz w:val="20"/>
            <w:szCs w:val="20"/>
          </w:rPr>
          <w:tab/>
        </w:r>
      </w:hyperlink>
      <w:r w:rsidR="001776C6" w:rsidRPr="00DC40E0">
        <w:rPr>
          <w:rFonts w:ascii="Verdana" w:hAnsi="Verdana" w:cs="Times New Roman"/>
          <w:noProof/>
          <w:sz w:val="20"/>
          <w:szCs w:val="20"/>
        </w:rPr>
        <w:t>2</w:t>
      </w:r>
    </w:p>
    <w:p w:rsidR="00093274" w:rsidRPr="00DC40E0" w:rsidRDefault="00733F93" w:rsidP="00DC40E0">
      <w:pPr>
        <w:pStyle w:val="TOC3"/>
        <w:numPr>
          <w:ilvl w:val="0"/>
          <w:numId w:val="2"/>
        </w:numPr>
        <w:ind w:left="180" w:right="-244"/>
        <w:rPr>
          <w:rFonts w:ascii="Verdana" w:hAnsi="Verdana"/>
          <w:noProof/>
          <w:sz w:val="20"/>
          <w:szCs w:val="20"/>
        </w:rPr>
      </w:pPr>
      <w:hyperlink w:anchor="_Toc423070016" w:history="1">
        <w:r w:rsidR="00093274" w:rsidRPr="00DC40E0">
          <w:rPr>
            <w:rStyle w:val="Hyperlink"/>
            <w:rFonts w:ascii="Verdana" w:hAnsi="Verdana" w:cs="Times New Roman"/>
            <w:noProof/>
            <w:color w:val="auto"/>
            <w:sz w:val="20"/>
            <w:szCs w:val="20"/>
            <w:u w:val="none"/>
          </w:rPr>
          <w:t>Exam officer extended absence at key points in the exam process</w:t>
        </w:r>
        <w:r w:rsidR="00093274" w:rsidRPr="00DC40E0">
          <w:rPr>
            <w:rFonts w:ascii="Verdana" w:hAnsi="Verdana"/>
            <w:noProof/>
            <w:webHidden/>
            <w:sz w:val="20"/>
            <w:szCs w:val="20"/>
          </w:rPr>
          <w:tab/>
        </w:r>
      </w:hyperlink>
      <w:r w:rsidR="001776C6" w:rsidRPr="00DC40E0">
        <w:rPr>
          <w:rFonts w:ascii="Verdana" w:hAnsi="Verdana"/>
          <w:noProof/>
          <w:sz w:val="20"/>
          <w:szCs w:val="20"/>
        </w:rPr>
        <w:t>2</w:t>
      </w:r>
    </w:p>
    <w:p w:rsidR="00093274" w:rsidRPr="00DC40E0" w:rsidRDefault="00733F93" w:rsidP="00DC40E0">
      <w:pPr>
        <w:pStyle w:val="TOC3"/>
        <w:numPr>
          <w:ilvl w:val="0"/>
          <w:numId w:val="2"/>
        </w:numPr>
        <w:ind w:left="180" w:right="-244"/>
        <w:rPr>
          <w:rFonts w:ascii="Verdana" w:hAnsi="Verdana"/>
          <w:noProof/>
          <w:sz w:val="20"/>
          <w:szCs w:val="20"/>
        </w:rPr>
      </w:pPr>
      <w:hyperlink w:anchor="_Toc423070017" w:history="1">
        <w:r w:rsidR="00093274" w:rsidRPr="00DC40E0">
          <w:rPr>
            <w:rStyle w:val="Hyperlink"/>
            <w:rFonts w:ascii="Verdana" w:hAnsi="Verdana" w:cs="Times New Roman"/>
            <w:noProof/>
            <w:color w:val="auto"/>
            <w:sz w:val="20"/>
            <w:szCs w:val="20"/>
            <w:u w:val="none"/>
          </w:rPr>
          <w:t>SENCo extended absence at key points in the exam cycle</w:t>
        </w:r>
        <w:r w:rsidR="00093274" w:rsidRPr="00DC40E0">
          <w:rPr>
            <w:rFonts w:ascii="Verdana" w:hAnsi="Verdana"/>
            <w:noProof/>
            <w:webHidden/>
            <w:sz w:val="20"/>
            <w:szCs w:val="20"/>
          </w:rPr>
          <w:tab/>
        </w:r>
      </w:hyperlink>
      <w:r w:rsidR="001776C6" w:rsidRPr="00DC40E0">
        <w:rPr>
          <w:rFonts w:ascii="Verdana" w:hAnsi="Verdana"/>
          <w:noProof/>
          <w:sz w:val="20"/>
          <w:szCs w:val="20"/>
        </w:rPr>
        <w:t>2</w:t>
      </w:r>
    </w:p>
    <w:p w:rsidR="00093274" w:rsidRPr="00DC40E0" w:rsidRDefault="00733F93" w:rsidP="00DC40E0">
      <w:pPr>
        <w:pStyle w:val="TOC3"/>
        <w:numPr>
          <w:ilvl w:val="0"/>
          <w:numId w:val="2"/>
        </w:numPr>
        <w:ind w:left="180" w:right="-244"/>
        <w:rPr>
          <w:rFonts w:ascii="Verdana" w:hAnsi="Verdana"/>
          <w:noProof/>
          <w:sz w:val="20"/>
          <w:szCs w:val="20"/>
        </w:rPr>
      </w:pPr>
      <w:hyperlink w:anchor="_Toc423070018" w:history="1">
        <w:r w:rsidR="00093274" w:rsidRPr="00DC40E0">
          <w:rPr>
            <w:rStyle w:val="Hyperlink"/>
            <w:rFonts w:ascii="Verdana" w:hAnsi="Verdana" w:cs="Times New Roman"/>
            <w:noProof/>
            <w:color w:val="auto"/>
            <w:sz w:val="20"/>
            <w:szCs w:val="20"/>
            <w:u w:val="none"/>
          </w:rPr>
          <w:t>Teaching staff extended absence at key points in the exam cycle</w:t>
        </w:r>
        <w:r w:rsidR="00093274" w:rsidRPr="00DC40E0">
          <w:rPr>
            <w:rFonts w:ascii="Verdana" w:hAnsi="Verdana"/>
            <w:noProof/>
            <w:webHidden/>
            <w:sz w:val="20"/>
            <w:szCs w:val="20"/>
          </w:rPr>
          <w:tab/>
        </w:r>
      </w:hyperlink>
      <w:r w:rsidR="001776C6" w:rsidRPr="00DC40E0">
        <w:rPr>
          <w:rFonts w:ascii="Verdana" w:hAnsi="Verdana"/>
          <w:noProof/>
          <w:sz w:val="20"/>
          <w:szCs w:val="20"/>
        </w:rPr>
        <w:t>2</w:t>
      </w:r>
    </w:p>
    <w:p w:rsidR="00093274" w:rsidRPr="00DC40E0" w:rsidRDefault="00733F93" w:rsidP="00DC40E0">
      <w:pPr>
        <w:pStyle w:val="TOC3"/>
        <w:numPr>
          <w:ilvl w:val="0"/>
          <w:numId w:val="2"/>
        </w:numPr>
        <w:ind w:left="180" w:right="-244"/>
        <w:rPr>
          <w:rFonts w:ascii="Verdana" w:hAnsi="Verdana"/>
          <w:noProof/>
          <w:sz w:val="20"/>
          <w:szCs w:val="20"/>
        </w:rPr>
      </w:pPr>
      <w:hyperlink w:anchor="_Toc423070019" w:history="1">
        <w:r w:rsidR="00093274" w:rsidRPr="00DC40E0">
          <w:rPr>
            <w:rStyle w:val="Hyperlink"/>
            <w:rFonts w:ascii="Verdana" w:hAnsi="Verdana" w:cs="Times New Roman"/>
            <w:noProof/>
            <w:color w:val="auto"/>
            <w:sz w:val="20"/>
            <w:szCs w:val="20"/>
            <w:u w:val="none"/>
          </w:rPr>
          <w:t>Invigilators - lack of appropriately trained invigilators or invigilator absence</w:t>
        </w:r>
        <w:r w:rsidR="00093274" w:rsidRPr="00DC40E0">
          <w:rPr>
            <w:rFonts w:ascii="Verdana" w:hAnsi="Verdana"/>
            <w:noProof/>
            <w:webHidden/>
            <w:sz w:val="20"/>
            <w:szCs w:val="20"/>
          </w:rPr>
          <w:tab/>
        </w:r>
      </w:hyperlink>
      <w:r w:rsidR="001776C6" w:rsidRPr="00DC40E0">
        <w:rPr>
          <w:rFonts w:ascii="Verdana" w:hAnsi="Verdana"/>
          <w:noProof/>
          <w:sz w:val="20"/>
          <w:szCs w:val="20"/>
        </w:rPr>
        <w:t>3</w:t>
      </w:r>
    </w:p>
    <w:p w:rsidR="00093274" w:rsidRPr="00DC40E0" w:rsidRDefault="00733F93" w:rsidP="00DC40E0">
      <w:pPr>
        <w:pStyle w:val="TOC3"/>
        <w:numPr>
          <w:ilvl w:val="0"/>
          <w:numId w:val="2"/>
        </w:numPr>
        <w:ind w:left="180" w:right="-244"/>
        <w:rPr>
          <w:rFonts w:ascii="Verdana" w:hAnsi="Verdana"/>
          <w:noProof/>
          <w:sz w:val="20"/>
          <w:szCs w:val="20"/>
        </w:rPr>
      </w:pPr>
      <w:hyperlink w:anchor="_Toc423070020" w:history="1">
        <w:r w:rsidR="00093274" w:rsidRPr="00DC40E0">
          <w:rPr>
            <w:rStyle w:val="Hyperlink"/>
            <w:rFonts w:ascii="Verdana" w:hAnsi="Verdana" w:cs="Times New Roman"/>
            <w:noProof/>
            <w:color w:val="auto"/>
            <w:sz w:val="20"/>
            <w:szCs w:val="20"/>
            <w:u w:val="none"/>
          </w:rPr>
          <w:t>Exam rooms - lack of appropriate rooms or main venues unavailable at short notice</w:t>
        </w:r>
        <w:r w:rsidR="00093274" w:rsidRPr="00DC40E0">
          <w:rPr>
            <w:rFonts w:ascii="Verdana" w:hAnsi="Verdana"/>
            <w:noProof/>
            <w:webHidden/>
            <w:sz w:val="20"/>
            <w:szCs w:val="20"/>
          </w:rPr>
          <w:tab/>
        </w:r>
      </w:hyperlink>
      <w:r w:rsidR="001776C6" w:rsidRPr="00DC40E0">
        <w:rPr>
          <w:rFonts w:ascii="Verdana" w:hAnsi="Verdana"/>
          <w:noProof/>
          <w:sz w:val="20"/>
          <w:szCs w:val="20"/>
        </w:rPr>
        <w:t>3</w:t>
      </w:r>
    </w:p>
    <w:p w:rsidR="00093274" w:rsidRPr="00DC40E0" w:rsidRDefault="00733F93" w:rsidP="00DC40E0">
      <w:pPr>
        <w:pStyle w:val="TOC3"/>
        <w:numPr>
          <w:ilvl w:val="0"/>
          <w:numId w:val="2"/>
        </w:numPr>
        <w:ind w:left="180" w:right="-244"/>
        <w:rPr>
          <w:rFonts w:ascii="Verdana" w:hAnsi="Verdana" w:cs="Times New Roman"/>
          <w:noProof/>
          <w:sz w:val="20"/>
          <w:szCs w:val="20"/>
        </w:rPr>
      </w:pPr>
      <w:hyperlink w:anchor="_Toc423070021" w:history="1">
        <w:r w:rsidR="00093274" w:rsidRPr="00DC40E0">
          <w:rPr>
            <w:rStyle w:val="Hyperlink"/>
            <w:rFonts w:ascii="Verdana" w:hAnsi="Verdana" w:cs="Times New Roman"/>
            <w:noProof/>
            <w:color w:val="auto"/>
            <w:sz w:val="20"/>
            <w:szCs w:val="20"/>
            <w:u w:val="none"/>
          </w:rPr>
          <w:t>Failure of IT systems</w:t>
        </w:r>
        <w:r w:rsidR="00093274" w:rsidRPr="00DC40E0">
          <w:rPr>
            <w:rFonts w:ascii="Verdana" w:hAnsi="Verdana" w:cs="Times New Roman"/>
            <w:noProof/>
            <w:webHidden/>
            <w:sz w:val="20"/>
            <w:szCs w:val="20"/>
          </w:rPr>
          <w:tab/>
        </w:r>
      </w:hyperlink>
      <w:r w:rsidR="001776C6" w:rsidRPr="00DC40E0">
        <w:rPr>
          <w:rFonts w:ascii="Verdana" w:hAnsi="Verdana" w:cs="Times New Roman"/>
          <w:noProof/>
          <w:sz w:val="20"/>
          <w:szCs w:val="20"/>
        </w:rPr>
        <w:t>3</w:t>
      </w:r>
    </w:p>
    <w:p w:rsidR="00093274" w:rsidRPr="00DC40E0" w:rsidRDefault="00733F93" w:rsidP="00DC40E0">
      <w:pPr>
        <w:pStyle w:val="TOC3"/>
        <w:numPr>
          <w:ilvl w:val="0"/>
          <w:numId w:val="2"/>
        </w:numPr>
        <w:ind w:left="180" w:right="-244"/>
        <w:rPr>
          <w:rFonts w:ascii="Verdana" w:hAnsi="Verdana"/>
          <w:noProof/>
          <w:sz w:val="20"/>
          <w:szCs w:val="20"/>
        </w:rPr>
      </w:pPr>
      <w:hyperlink w:anchor="_Toc423070023" w:history="1">
        <w:r w:rsidR="00093274" w:rsidRPr="00DC40E0">
          <w:rPr>
            <w:rStyle w:val="Hyperlink"/>
            <w:rFonts w:ascii="Verdana" w:hAnsi="Verdana" w:cs="Times New Roman"/>
            <w:noProof/>
            <w:color w:val="auto"/>
            <w:sz w:val="20"/>
            <w:szCs w:val="20"/>
            <w:u w:val="none"/>
          </w:rPr>
          <w:t>Centre unable to open as normal during the exams period</w:t>
        </w:r>
        <w:r w:rsidR="00093274" w:rsidRPr="00DC40E0">
          <w:rPr>
            <w:rFonts w:ascii="Verdana" w:hAnsi="Verdana"/>
            <w:noProof/>
            <w:webHidden/>
            <w:sz w:val="20"/>
            <w:szCs w:val="20"/>
          </w:rPr>
          <w:tab/>
        </w:r>
      </w:hyperlink>
      <w:r w:rsidR="001776C6" w:rsidRPr="00DC40E0">
        <w:rPr>
          <w:rFonts w:ascii="Verdana" w:hAnsi="Verdana"/>
          <w:noProof/>
          <w:sz w:val="20"/>
          <w:szCs w:val="20"/>
        </w:rPr>
        <w:t>3</w:t>
      </w:r>
    </w:p>
    <w:p w:rsidR="00093274" w:rsidRPr="00DC40E0" w:rsidRDefault="00733F93" w:rsidP="00DC40E0">
      <w:pPr>
        <w:pStyle w:val="TOC3"/>
        <w:numPr>
          <w:ilvl w:val="0"/>
          <w:numId w:val="2"/>
        </w:numPr>
        <w:ind w:left="180" w:right="-244"/>
        <w:rPr>
          <w:rFonts w:ascii="Verdana" w:hAnsi="Verdana"/>
          <w:noProof/>
          <w:sz w:val="20"/>
          <w:szCs w:val="20"/>
        </w:rPr>
      </w:pPr>
      <w:hyperlink w:anchor="_Toc423070024" w:history="1">
        <w:r w:rsidR="00093274" w:rsidRPr="00DC40E0">
          <w:rPr>
            <w:rStyle w:val="Hyperlink"/>
            <w:rFonts w:ascii="Verdana" w:hAnsi="Verdana" w:cs="Times New Roman"/>
            <w:noProof/>
            <w:color w:val="auto"/>
            <w:sz w:val="20"/>
            <w:szCs w:val="20"/>
            <w:u w:val="none"/>
          </w:rPr>
          <w:t>Candidates unable to take examinations because of a crisis – centre remains open</w:t>
        </w:r>
        <w:r w:rsidR="00093274" w:rsidRPr="00DC40E0">
          <w:rPr>
            <w:rFonts w:ascii="Verdana" w:hAnsi="Verdana"/>
            <w:noProof/>
            <w:webHidden/>
            <w:sz w:val="20"/>
            <w:szCs w:val="20"/>
          </w:rPr>
          <w:tab/>
        </w:r>
      </w:hyperlink>
      <w:r w:rsidR="001776C6" w:rsidRPr="00DC40E0">
        <w:rPr>
          <w:rFonts w:ascii="Verdana" w:hAnsi="Verdana"/>
          <w:noProof/>
          <w:sz w:val="20"/>
          <w:szCs w:val="20"/>
        </w:rPr>
        <w:t>3</w:t>
      </w:r>
    </w:p>
    <w:p w:rsidR="00093274" w:rsidRPr="00DC40E0" w:rsidRDefault="00733F93" w:rsidP="00DC40E0">
      <w:pPr>
        <w:pStyle w:val="TOC3"/>
        <w:numPr>
          <w:ilvl w:val="0"/>
          <w:numId w:val="2"/>
        </w:numPr>
        <w:ind w:left="180" w:right="-244"/>
        <w:rPr>
          <w:rFonts w:ascii="Verdana" w:hAnsi="Verdana"/>
          <w:noProof/>
          <w:sz w:val="20"/>
          <w:szCs w:val="20"/>
        </w:rPr>
      </w:pPr>
      <w:hyperlink w:anchor="_Toc423070025" w:history="1">
        <w:r w:rsidR="00093274" w:rsidRPr="00DC40E0">
          <w:rPr>
            <w:rStyle w:val="Hyperlink"/>
            <w:rFonts w:ascii="Verdana" w:hAnsi="Verdana" w:cs="Times New Roman"/>
            <w:noProof/>
            <w:color w:val="auto"/>
            <w:sz w:val="20"/>
            <w:szCs w:val="20"/>
            <w:u w:val="none"/>
          </w:rPr>
          <w:t>Disruption to the transportation of completed examination scripts</w:t>
        </w:r>
        <w:r w:rsidR="00093274" w:rsidRPr="00DC40E0">
          <w:rPr>
            <w:rFonts w:ascii="Verdana" w:hAnsi="Verdana"/>
            <w:noProof/>
            <w:webHidden/>
            <w:sz w:val="20"/>
            <w:szCs w:val="20"/>
          </w:rPr>
          <w:tab/>
        </w:r>
      </w:hyperlink>
      <w:r w:rsidR="001776C6" w:rsidRPr="00DC40E0">
        <w:rPr>
          <w:rFonts w:ascii="Verdana" w:hAnsi="Verdana"/>
          <w:noProof/>
          <w:sz w:val="20"/>
          <w:szCs w:val="20"/>
        </w:rPr>
        <w:t>4</w:t>
      </w:r>
    </w:p>
    <w:p w:rsidR="00093274" w:rsidRPr="00DC40E0" w:rsidRDefault="00733F93" w:rsidP="00DC40E0">
      <w:pPr>
        <w:pStyle w:val="TOC3"/>
        <w:numPr>
          <w:ilvl w:val="0"/>
          <w:numId w:val="2"/>
        </w:numPr>
        <w:ind w:left="180" w:right="-244"/>
        <w:rPr>
          <w:rFonts w:ascii="Verdana" w:hAnsi="Verdana"/>
          <w:noProof/>
          <w:sz w:val="20"/>
          <w:szCs w:val="20"/>
        </w:rPr>
      </w:pPr>
      <w:hyperlink w:anchor="_Toc423070026" w:history="1">
        <w:r w:rsidR="00093274" w:rsidRPr="00DC40E0">
          <w:rPr>
            <w:rStyle w:val="Hyperlink"/>
            <w:rFonts w:ascii="Verdana" w:hAnsi="Verdana" w:cs="Times New Roman"/>
            <w:noProof/>
            <w:color w:val="auto"/>
            <w:sz w:val="20"/>
            <w:szCs w:val="20"/>
            <w:u w:val="none"/>
          </w:rPr>
          <w:t>Assessment evidence is not available to be marked</w:t>
        </w:r>
        <w:r w:rsidR="00093274" w:rsidRPr="00DC40E0">
          <w:rPr>
            <w:rFonts w:ascii="Verdana" w:hAnsi="Verdana"/>
            <w:noProof/>
            <w:webHidden/>
            <w:sz w:val="20"/>
            <w:szCs w:val="20"/>
          </w:rPr>
          <w:tab/>
        </w:r>
      </w:hyperlink>
      <w:r w:rsidR="001776C6" w:rsidRPr="00DC40E0">
        <w:rPr>
          <w:rFonts w:ascii="Verdana" w:hAnsi="Verdana"/>
          <w:noProof/>
          <w:sz w:val="20"/>
          <w:szCs w:val="20"/>
        </w:rPr>
        <w:t>4</w:t>
      </w:r>
    </w:p>
    <w:p w:rsidR="00093274" w:rsidRPr="00DC40E0" w:rsidRDefault="00733F93" w:rsidP="00DC40E0">
      <w:pPr>
        <w:pStyle w:val="TOC3"/>
        <w:numPr>
          <w:ilvl w:val="0"/>
          <w:numId w:val="2"/>
        </w:numPr>
        <w:ind w:left="180" w:right="-244"/>
        <w:rPr>
          <w:rFonts w:ascii="Verdana" w:hAnsi="Verdana"/>
          <w:noProof/>
          <w:sz w:val="20"/>
          <w:szCs w:val="20"/>
        </w:rPr>
      </w:pPr>
      <w:hyperlink w:anchor="_Toc423070027" w:history="1">
        <w:r w:rsidR="00093274" w:rsidRPr="00DC40E0">
          <w:rPr>
            <w:rStyle w:val="Hyperlink"/>
            <w:rFonts w:ascii="Verdana" w:hAnsi="Verdana" w:cs="Times New Roman"/>
            <w:noProof/>
            <w:color w:val="auto"/>
            <w:sz w:val="20"/>
            <w:szCs w:val="20"/>
            <w:u w:val="none"/>
          </w:rPr>
          <w:t>Centre unable to distribute results as normal</w:t>
        </w:r>
        <w:r w:rsidR="00093274" w:rsidRPr="00DC40E0">
          <w:rPr>
            <w:rFonts w:ascii="Verdana" w:hAnsi="Verdana"/>
            <w:noProof/>
            <w:webHidden/>
            <w:sz w:val="20"/>
            <w:szCs w:val="20"/>
          </w:rPr>
          <w:tab/>
        </w:r>
      </w:hyperlink>
      <w:r w:rsidR="001776C6" w:rsidRPr="00DC40E0">
        <w:rPr>
          <w:rFonts w:ascii="Verdana" w:hAnsi="Verdana"/>
          <w:noProof/>
          <w:sz w:val="20"/>
          <w:szCs w:val="20"/>
        </w:rPr>
        <w:t>4</w:t>
      </w:r>
    </w:p>
    <w:p w:rsidR="00093274" w:rsidRPr="00DC40E0" w:rsidRDefault="001C78BA" w:rsidP="00093274">
      <w:pPr>
        <w:pStyle w:val="TOCHeading"/>
        <w:rPr>
          <w:rFonts w:ascii="Verdana" w:hAnsi="Verdana" w:cs="Arial"/>
          <w:color w:val="auto"/>
          <w:sz w:val="20"/>
          <w:szCs w:val="20"/>
        </w:rPr>
      </w:pPr>
      <w:r w:rsidRPr="00DC40E0">
        <w:rPr>
          <w:rFonts w:ascii="Verdana" w:hAnsi="Verdana"/>
          <w:color w:val="1F497D"/>
          <w:sz w:val="20"/>
          <w:szCs w:val="20"/>
        </w:rPr>
        <w:br w:type="page"/>
      </w:r>
    </w:p>
    <w:p w:rsidR="001C78BA" w:rsidRPr="003D0285" w:rsidRDefault="001C78BA" w:rsidP="00093274">
      <w:pPr>
        <w:rPr>
          <w:rFonts w:ascii="Verdana" w:hAnsi="Verdana" w:cs="Tahoma"/>
          <w:b/>
          <w:color w:val="1F497D"/>
          <w:sz w:val="24"/>
          <w:szCs w:val="24"/>
          <w:lang w:val="en-US" w:eastAsia="en-GB"/>
        </w:rPr>
      </w:pPr>
      <w:bookmarkStart w:id="1" w:name="_Toc404764987"/>
      <w:bookmarkStart w:id="2" w:name="_Toc423070014"/>
      <w:r w:rsidRPr="003D0285">
        <w:rPr>
          <w:rFonts w:ascii="Verdana" w:hAnsi="Verdana"/>
          <w:b/>
          <w:sz w:val="20"/>
          <w:szCs w:val="20"/>
        </w:rPr>
        <w:lastRenderedPageBreak/>
        <w:t>Purpose of the plan</w:t>
      </w:r>
      <w:bookmarkEnd w:id="1"/>
      <w:bookmarkEnd w:id="2"/>
    </w:p>
    <w:p w:rsidR="001C78BA" w:rsidRPr="003D0285" w:rsidRDefault="001C78BA" w:rsidP="00093274">
      <w:pPr>
        <w:pStyle w:val="NormalWeb"/>
        <w:spacing w:after="0" w:afterAutospacing="0" w:line="276" w:lineRule="auto"/>
        <w:jc w:val="both"/>
        <w:rPr>
          <w:sz w:val="20"/>
          <w:szCs w:val="20"/>
        </w:rPr>
      </w:pPr>
      <w:r w:rsidRPr="003D0285">
        <w:rPr>
          <w:sz w:val="20"/>
          <w:szCs w:val="20"/>
        </w:rPr>
        <w:t xml:space="preserve">This plan examines potential risks and issues that could cause disruption to the management and administration of the exam process at </w:t>
      </w:r>
      <w:r w:rsidR="00093274" w:rsidRPr="003D0285">
        <w:rPr>
          <w:sz w:val="20"/>
          <w:szCs w:val="20"/>
        </w:rPr>
        <w:t>The Hathaway Academy</w:t>
      </w:r>
      <w:r w:rsidRPr="003D0285">
        <w:rPr>
          <w:sz w:val="20"/>
          <w:szCs w:val="20"/>
        </w:rPr>
        <w:t xml:space="preserve">. </w:t>
      </w:r>
      <w:r w:rsidR="003D0285">
        <w:rPr>
          <w:sz w:val="20"/>
          <w:szCs w:val="20"/>
        </w:rPr>
        <w:t xml:space="preserve"> </w:t>
      </w:r>
      <w:r w:rsidRPr="003D0285">
        <w:rPr>
          <w:sz w:val="20"/>
          <w:szCs w:val="20"/>
        </w:rPr>
        <w:t xml:space="preserve">By outlining actions/procedures to be followed in case of disruption it is intended to mitigate the impact these disruptions have on our exam process. </w:t>
      </w:r>
    </w:p>
    <w:p w:rsidR="00FF2D2C" w:rsidRDefault="001C78BA" w:rsidP="00093274">
      <w:pPr>
        <w:pStyle w:val="NormalWeb"/>
        <w:spacing w:after="0" w:afterAutospacing="0" w:line="276" w:lineRule="auto"/>
        <w:jc w:val="both"/>
        <w:rPr>
          <w:i/>
          <w:sz w:val="20"/>
          <w:szCs w:val="20"/>
        </w:rPr>
      </w:pPr>
      <w:r w:rsidRPr="003D0285">
        <w:rPr>
          <w:sz w:val="20"/>
          <w:szCs w:val="20"/>
        </w:rPr>
        <w:t xml:space="preserve">Alongside internal processes, this plan is informed by information contained in the </w:t>
      </w:r>
      <w:r w:rsidRPr="00815419">
        <w:rPr>
          <w:b/>
          <w:i/>
          <w:sz w:val="20"/>
          <w:szCs w:val="20"/>
        </w:rPr>
        <w:t xml:space="preserve">Joint contingency plan for the examination system in England, Wales and Northern Ireland </w:t>
      </w:r>
      <w:r w:rsidRPr="003D0285">
        <w:rPr>
          <w:sz w:val="20"/>
          <w:szCs w:val="20"/>
        </w:rPr>
        <w:t xml:space="preserve">where it is stated that </w:t>
      </w:r>
      <w:r w:rsidRPr="003D0285">
        <w:rPr>
          <w:i/>
          <w:sz w:val="20"/>
          <w:szCs w:val="20"/>
        </w:rPr>
        <w:t xml:space="preserve">“Centres should prepare plans for any disruption to examinations as part of their general emergency planning. </w:t>
      </w:r>
      <w:r w:rsidR="003D0285">
        <w:rPr>
          <w:i/>
          <w:sz w:val="20"/>
          <w:szCs w:val="20"/>
        </w:rPr>
        <w:t xml:space="preserve"> </w:t>
      </w:r>
      <w:r w:rsidRPr="003D0285">
        <w:rPr>
          <w:i/>
          <w:sz w:val="20"/>
          <w:szCs w:val="20"/>
        </w:rPr>
        <w:t>It is important to ensure that relevant centre staff are familiar with the plan.</w:t>
      </w:r>
      <w:r w:rsidR="003D0285">
        <w:rPr>
          <w:i/>
          <w:sz w:val="20"/>
          <w:szCs w:val="20"/>
        </w:rPr>
        <w:t xml:space="preserve"> </w:t>
      </w:r>
      <w:r w:rsidRPr="003D0285">
        <w:rPr>
          <w:i/>
          <w:sz w:val="20"/>
          <w:szCs w:val="20"/>
        </w:rPr>
        <w:t xml:space="preserve"> Consideration should be given as to how these arrangements will be communicated to candidates, parents and staff should disruption to examinations occur.” </w:t>
      </w:r>
    </w:p>
    <w:p w:rsidR="001C78BA" w:rsidRPr="003D0285" w:rsidRDefault="001C78BA" w:rsidP="001C78BA">
      <w:pPr>
        <w:pStyle w:val="Default"/>
        <w:jc w:val="both"/>
        <w:rPr>
          <w:rFonts w:ascii="Verdana" w:hAnsi="Verdana"/>
          <w:color w:val="1F497D"/>
          <w:sz w:val="20"/>
          <w:szCs w:val="20"/>
          <w:lang w:val="en-US"/>
        </w:rPr>
      </w:pPr>
    </w:p>
    <w:p w:rsidR="0023455E" w:rsidRPr="003D0285" w:rsidRDefault="001C78BA" w:rsidP="001C78BA">
      <w:pPr>
        <w:pStyle w:val="Default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D0285">
        <w:rPr>
          <w:rFonts w:ascii="Verdana" w:hAnsi="Verdana"/>
          <w:b/>
          <w:bCs/>
          <w:sz w:val="20"/>
          <w:szCs w:val="20"/>
          <w:lang w:val="en-US"/>
        </w:rPr>
        <w:t>Causes of potential disruption to the exam process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23455E" w:rsidRPr="003D0285" w:rsidRDefault="0023455E" w:rsidP="00DC40E0">
      <w:pPr>
        <w:pStyle w:val="Default"/>
        <w:numPr>
          <w:ilvl w:val="0"/>
          <w:numId w:val="1"/>
        </w:numPr>
        <w:ind w:left="36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D0285">
        <w:rPr>
          <w:rFonts w:ascii="Verdana" w:hAnsi="Verdana"/>
          <w:b/>
          <w:bCs/>
          <w:sz w:val="20"/>
          <w:szCs w:val="20"/>
          <w:lang w:val="en-US"/>
        </w:rPr>
        <w:t>Exam officer extended absence at key p</w:t>
      </w:r>
      <w:r w:rsidR="001C78BA" w:rsidRPr="003D0285">
        <w:rPr>
          <w:rFonts w:ascii="Verdana" w:hAnsi="Verdana"/>
          <w:b/>
          <w:bCs/>
          <w:sz w:val="20"/>
          <w:szCs w:val="20"/>
          <w:lang w:val="en-US"/>
        </w:rPr>
        <w:t>oints in the exam process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  <w:r w:rsidRPr="003D0285">
        <w:rPr>
          <w:rFonts w:ascii="Verdana" w:hAnsi="Verdana"/>
          <w:sz w:val="20"/>
          <w:szCs w:val="20"/>
          <w:lang w:val="en-US"/>
        </w:rPr>
        <w:t>The department is structured wit</w:t>
      </w:r>
      <w:r w:rsidR="00815419">
        <w:rPr>
          <w:rFonts w:ascii="Verdana" w:hAnsi="Verdana"/>
          <w:sz w:val="20"/>
          <w:szCs w:val="20"/>
          <w:lang w:val="en-US"/>
        </w:rPr>
        <w:t>h an Exams Officer</w:t>
      </w:r>
      <w:r w:rsidR="00275CA4" w:rsidRPr="003D0285">
        <w:rPr>
          <w:rFonts w:ascii="Verdana" w:hAnsi="Verdana"/>
          <w:sz w:val="20"/>
          <w:szCs w:val="20"/>
          <w:lang w:val="en-US"/>
        </w:rPr>
        <w:t>,</w:t>
      </w:r>
      <w:r w:rsidR="003B63D7">
        <w:rPr>
          <w:rFonts w:ascii="Verdana" w:hAnsi="Verdana"/>
          <w:sz w:val="20"/>
          <w:szCs w:val="20"/>
          <w:lang w:val="en-US"/>
        </w:rPr>
        <w:t xml:space="preserve"> a p</w:t>
      </w:r>
      <w:r w:rsidR="0002247B" w:rsidRPr="003D0285">
        <w:rPr>
          <w:rFonts w:ascii="Verdana" w:hAnsi="Verdana"/>
          <w:sz w:val="20"/>
          <w:szCs w:val="20"/>
          <w:lang w:val="en-US"/>
        </w:rPr>
        <w:t>art</w:t>
      </w:r>
      <w:r w:rsidR="003B63D7">
        <w:rPr>
          <w:rFonts w:ascii="Verdana" w:hAnsi="Verdana"/>
          <w:sz w:val="20"/>
          <w:szCs w:val="20"/>
          <w:lang w:val="en-US"/>
        </w:rPr>
        <w:t>-</w:t>
      </w:r>
      <w:r w:rsidR="0002247B" w:rsidRPr="003D0285">
        <w:rPr>
          <w:rFonts w:ascii="Verdana" w:hAnsi="Verdana"/>
          <w:sz w:val="20"/>
          <w:szCs w:val="20"/>
          <w:lang w:val="en-US"/>
        </w:rPr>
        <w:t>time Exams Officer</w:t>
      </w:r>
      <w:r w:rsidRPr="003D0285">
        <w:rPr>
          <w:rFonts w:ascii="Verdana" w:hAnsi="Verdana"/>
          <w:sz w:val="20"/>
          <w:szCs w:val="20"/>
          <w:lang w:val="en-US"/>
        </w:rPr>
        <w:t xml:space="preserve"> and overseen by </w:t>
      </w:r>
      <w:r w:rsidR="003B63D7">
        <w:rPr>
          <w:rFonts w:ascii="Verdana" w:hAnsi="Verdana"/>
          <w:sz w:val="20"/>
          <w:szCs w:val="20"/>
          <w:lang w:val="en-US"/>
        </w:rPr>
        <w:t>t</w:t>
      </w:r>
      <w:r w:rsidR="001C78BA" w:rsidRPr="003D0285">
        <w:rPr>
          <w:rFonts w:ascii="Verdana" w:hAnsi="Verdana"/>
          <w:sz w:val="20"/>
          <w:szCs w:val="20"/>
          <w:lang w:val="en-US"/>
        </w:rPr>
        <w:t xml:space="preserve">he Data and </w:t>
      </w:r>
      <w:r w:rsidR="0002247B" w:rsidRPr="003D0285">
        <w:rPr>
          <w:rFonts w:ascii="Verdana" w:hAnsi="Verdana"/>
          <w:sz w:val="20"/>
          <w:szCs w:val="20"/>
          <w:lang w:val="en-US"/>
        </w:rPr>
        <w:t>Curriculum Manager</w:t>
      </w:r>
      <w:r w:rsidR="00815419">
        <w:rPr>
          <w:rFonts w:ascii="Verdana" w:hAnsi="Verdana"/>
          <w:sz w:val="20"/>
          <w:szCs w:val="20"/>
          <w:lang w:val="en-US"/>
        </w:rPr>
        <w:t>.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  <w:r w:rsidRPr="003D0285">
        <w:rPr>
          <w:rFonts w:ascii="Verdana" w:hAnsi="Verdana"/>
          <w:sz w:val="20"/>
          <w:szCs w:val="20"/>
          <w:lang w:val="en-US"/>
        </w:rPr>
        <w:t>In a p</w:t>
      </w:r>
      <w:r w:rsidR="0002247B" w:rsidRPr="003D0285">
        <w:rPr>
          <w:rFonts w:ascii="Verdana" w:hAnsi="Verdana"/>
          <w:sz w:val="20"/>
          <w:szCs w:val="20"/>
          <w:lang w:val="en-US"/>
        </w:rPr>
        <w:t xml:space="preserve">eriod of extended absence the </w:t>
      </w:r>
      <w:r w:rsidR="003B63D7">
        <w:rPr>
          <w:rFonts w:ascii="Verdana" w:hAnsi="Verdana"/>
          <w:sz w:val="20"/>
          <w:szCs w:val="20"/>
          <w:lang w:val="en-US"/>
        </w:rPr>
        <w:t>p</w:t>
      </w:r>
      <w:r w:rsidR="00815419">
        <w:rPr>
          <w:rFonts w:ascii="Verdana" w:hAnsi="Verdana"/>
          <w:sz w:val="20"/>
          <w:szCs w:val="20"/>
          <w:lang w:val="en-US"/>
        </w:rPr>
        <w:t>art</w:t>
      </w:r>
      <w:r w:rsidR="003B63D7">
        <w:rPr>
          <w:rFonts w:ascii="Verdana" w:hAnsi="Verdana"/>
          <w:sz w:val="20"/>
          <w:szCs w:val="20"/>
          <w:lang w:val="en-US"/>
        </w:rPr>
        <w:t>-</w:t>
      </w:r>
      <w:r w:rsidR="00815419">
        <w:rPr>
          <w:rFonts w:ascii="Verdana" w:hAnsi="Verdana"/>
          <w:sz w:val="20"/>
          <w:szCs w:val="20"/>
          <w:lang w:val="en-US"/>
        </w:rPr>
        <w:t xml:space="preserve">time Exams Officer </w:t>
      </w:r>
      <w:r w:rsidRPr="003D0285">
        <w:rPr>
          <w:rFonts w:ascii="Verdana" w:hAnsi="Verdana"/>
          <w:sz w:val="20"/>
          <w:szCs w:val="20"/>
          <w:lang w:val="en-US"/>
        </w:rPr>
        <w:t xml:space="preserve">would take responsibility for carrying out the duties of the </w:t>
      </w:r>
      <w:r w:rsidR="000C72E9">
        <w:rPr>
          <w:rFonts w:ascii="Verdana" w:hAnsi="Verdana"/>
          <w:sz w:val="20"/>
          <w:szCs w:val="20"/>
          <w:lang w:val="en-US"/>
        </w:rPr>
        <w:t>Exams</w:t>
      </w:r>
      <w:r w:rsidR="00815419">
        <w:rPr>
          <w:rFonts w:ascii="Verdana" w:hAnsi="Verdana"/>
          <w:sz w:val="20"/>
          <w:szCs w:val="20"/>
          <w:lang w:val="en-US"/>
        </w:rPr>
        <w:t xml:space="preserve"> Officer</w:t>
      </w:r>
      <w:r w:rsidRPr="003D0285">
        <w:rPr>
          <w:rFonts w:ascii="Verdana" w:hAnsi="Verdana"/>
          <w:sz w:val="20"/>
          <w:szCs w:val="20"/>
          <w:lang w:val="en-US"/>
        </w:rPr>
        <w:t xml:space="preserve"> and would work in c</w:t>
      </w:r>
      <w:r w:rsidR="0002247B" w:rsidRPr="003D0285">
        <w:rPr>
          <w:rFonts w:ascii="Verdana" w:hAnsi="Verdana"/>
          <w:sz w:val="20"/>
          <w:szCs w:val="20"/>
          <w:lang w:val="en-US"/>
        </w:rPr>
        <w:t xml:space="preserve">onsultation with the </w:t>
      </w:r>
      <w:r w:rsidR="00815419">
        <w:rPr>
          <w:rFonts w:ascii="Verdana" w:hAnsi="Verdana"/>
          <w:sz w:val="20"/>
          <w:szCs w:val="20"/>
          <w:lang w:val="en-US"/>
        </w:rPr>
        <w:t>Data and Curriculum Manager</w:t>
      </w:r>
      <w:r w:rsidRPr="003D0285">
        <w:rPr>
          <w:rFonts w:ascii="Verdana" w:hAnsi="Verdana"/>
          <w:sz w:val="20"/>
          <w:szCs w:val="20"/>
          <w:lang w:val="en-US"/>
        </w:rPr>
        <w:t>.</w:t>
      </w:r>
      <w:r w:rsidR="003D0285">
        <w:rPr>
          <w:rFonts w:ascii="Verdana" w:hAnsi="Verdana"/>
          <w:sz w:val="20"/>
          <w:szCs w:val="20"/>
          <w:lang w:val="en-US"/>
        </w:rPr>
        <w:t xml:space="preserve"> </w:t>
      </w:r>
      <w:r w:rsidRPr="003D0285">
        <w:rPr>
          <w:rFonts w:ascii="Verdana" w:hAnsi="Verdana"/>
          <w:sz w:val="20"/>
          <w:szCs w:val="20"/>
          <w:lang w:val="en-US"/>
        </w:rPr>
        <w:t xml:space="preserve"> Appropriate back-filling of responsibilities woul</w:t>
      </w:r>
      <w:r w:rsidR="0002247B" w:rsidRPr="003D0285">
        <w:rPr>
          <w:rFonts w:ascii="Verdana" w:hAnsi="Verdana"/>
          <w:sz w:val="20"/>
          <w:szCs w:val="20"/>
          <w:lang w:val="en-US"/>
        </w:rPr>
        <w:t>d then be decided upon by the D</w:t>
      </w:r>
      <w:r w:rsidR="00815419">
        <w:rPr>
          <w:rFonts w:ascii="Verdana" w:hAnsi="Verdana"/>
          <w:sz w:val="20"/>
          <w:szCs w:val="20"/>
          <w:lang w:val="en-US"/>
        </w:rPr>
        <w:t>ata and Curriculum Manager</w:t>
      </w:r>
      <w:r w:rsidRPr="003D0285">
        <w:rPr>
          <w:rFonts w:ascii="Verdana" w:hAnsi="Verdana"/>
          <w:sz w:val="20"/>
          <w:szCs w:val="20"/>
          <w:lang w:val="en-US"/>
        </w:rPr>
        <w:t xml:space="preserve">. </w:t>
      </w:r>
      <w:r w:rsidR="003D0285">
        <w:rPr>
          <w:rFonts w:ascii="Verdana" w:hAnsi="Verdana"/>
          <w:sz w:val="20"/>
          <w:szCs w:val="20"/>
          <w:lang w:val="en-US"/>
        </w:rPr>
        <w:t xml:space="preserve"> </w:t>
      </w:r>
      <w:r w:rsidRPr="003D0285">
        <w:rPr>
          <w:rFonts w:ascii="Verdana" w:hAnsi="Verdana"/>
          <w:sz w:val="20"/>
          <w:szCs w:val="20"/>
          <w:lang w:val="en-US"/>
        </w:rPr>
        <w:t>All members of the invigilating team regularly receive training and colleagues involved in the admi</w:t>
      </w:r>
      <w:r w:rsidR="00473B9A" w:rsidRPr="003D0285">
        <w:rPr>
          <w:rFonts w:ascii="Verdana" w:hAnsi="Verdana"/>
          <w:sz w:val="20"/>
          <w:szCs w:val="20"/>
          <w:lang w:val="en-US"/>
        </w:rPr>
        <w:t xml:space="preserve">nistration of key processes </w:t>
      </w:r>
      <w:r w:rsidRPr="003D0285">
        <w:rPr>
          <w:rFonts w:ascii="Verdana" w:hAnsi="Verdana"/>
          <w:sz w:val="20"/>
          <w:szCs w:val="20"/>
          <w:lang w:val="en-US"/>
        </w:rPr>
        <w:t>are trained on how to carry out processes and who to contact in extremis.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DC40E0">
      <w:pPr>
        <w:pStyle w:val="Default"/>
        <w:numPr>
          <w:ilvl w:val="0"/>
          <w:numId w:val="1"/>
        </w:numPr>
        <w:ind w:left="36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D0285">
        <w:rPr>
          <w:rFonts w:ascii="Verdana" w:hAnsi="Verdana"/>
          <w:b/>
          <w:bCs/>
          <w:sz w:val="20"/>
          <w:szCs w:val="20"/>
          <w:lang w:val="en-US"/>
        </w:rPr>
        <w:t xml:space="preserve">SENCo extended absence </w:t>
      </w:r>
      <w:r w:rsidR="00FF2D2C" w:rsidRPr="003D0285">
        <w:rPr>
          <w:rFonts w:ascii="Verdana" w:hAnsi="Verdana"/>
          <w:b/>
          <w:bCs/>
          <w:sz w:val="20"/>
          <w:szCs w:val="20"/>
          <w:lang w:val="en-US"/>
        </w:rPr>
        <w:t>at key points in the exam cycle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  <w:r w:rsidRPr="003D0285">
        <w:rPr>
          <w:rFonts w:ascii="Verdana" w:hAnsi="Verdana"/>
          <w:sz w:val="20"/>
          <w:szCs w:val="20"/>
          <w:lang w:val="en-US"/>
        </w:rPr>
        <w:t xml:space="preserve">In the event of the extended absence </w:t>
      </w:r>
      <w:r w:rsidR="0081556B" w:rsidRPr="003D0285">
        <w:rPr>
          <w:rFonts w:ascii="Verdana" w:hAnsi="Verdana"/>
          <w:sz w:val="20"/>
          <w:szCs w:val="20"/>
          <w:lang w:val="en-US"/>
        </w:rPr>
        <w:t xml:space="preserve">of the </w:t>
      </w:r>
      <w:r w:rsidR="00815419">
        <w:rPr>
          <w:rFonts w:ascii="Verdana" w:hAnsi="Verdana"/>
          <w:sz w:val="20"/>
          <w:szCs w:val="20"/>
          <w:lang w:val="en-US"/>
        </w:rPr>
        <w:t xml:space="preserve">SENCo, </w:t>
      </w:r>
      <w:r w:rsidRPr="003D0285">
        <w:rPr>
          <w:rFonts w:ascii="Verdana" w:hAnsi="Verdana"/>
          <w:sz w:val="20"/>
          <w:szCs w:val="20"/>
          <w:lang w:val="en-US"/>
        </w:rPr>
        <w:t xml:space="preserve">appropriate back-filling of responsibilities would be decided upon by the </w:t>
      </w:r>
      <w:r w:rsidR="006E339A" w:rsidRPr="005141EC">
        <w:rPr>
          <w:rFonts w:ascii="Verdana" w:hAnsi="Verdana"/>
          <w:color w:val="auto"/>
          <w:sz w:val="20"/>
          <w:szCs w:val="20"/>
          <w:lang w:val="en-US"/>
        </w:rPr>
        <w:t>Principal</w:t>
      </w:r>
      <w:r w:rsidR="003B63D7" w:rsidRPr="005141EC">
        <w:rPr>
          <w:rFonts w:ascii="Verdana" w:hAnsi="Verdana"/>
          <w:color w:val="auto"/>
          <w:sz w:val="20"/>
          <w:szCs w:val="20"/>
          <w:lang w:val="en-US"/>
        </w:rPr>
        <w:t xml:space="preserve"> who is the Head of Centre</w:t>
      </w:r>
      <w:r w:rsidR="006E339A" w:rsidRPr="005141EC">
        <w:rPr>
          <w:rFonts w:ascii="Verdana" w:hAnsi="Verdana"/>
          <w:color w:val="auto"/>
          <w:sz w:val="20"/>
          <w:szCs w:val="20"/>
          <w:lang w:val="en-US"/>
        </w:rPr>
        <w:t>.</w:t>
      </w:r>
      <w:r w:rsidRPr="005141EC"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</w:p>
    <w:p w:rsidR="00FF2D2C" w:rsidRPr="003D0285" w:rsidRDefault="00FF2D2C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DC40E0">
      <w:pPr>
        <w:pStyle w:val="Default"/>
        <w:numPr>
          <w:ilvl w:val="0"/>
          <w:numId w:val="1"/>
        </w:numPr>
        <w:ind w:left="36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D0285">
        <w:rPr>
          <w:rFonts w:ascii="Verdana" w:hAnsi="Verdana"/>
          <w:b/>
          <w:bCs/>
          <w:sz w:val="20"/>
          <w:szCs w:val="20"/>
          <w:lang w:val="en-US"/>
        </w:rPr>
        <w:t>Teaching staff extended absence at key points in the exam cycle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FF2D2C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  <w:r w:rsidRPr="003D0285">
        <w:rPr>
          <w:rFonts w:ascii="Verdana" w:hAnsi="Verdana"/>
          <w:sz w:val="20"/>
          <w:szCs w:val="20"/>
          <w:lang w:val="en-US"/>
        </w:rPr>
        <w:t>In the event of a period of extended absence of a member of</w:t>
      </w:r>
      <w:r w:rsidR="00DC40E0">
        <w:rPr>
          <w:rFonts w:ascii="Verdana" w:hAnsi="Verdana"/>
          <w:sz w:val="20"/>
          <w:szCs w:val="20"/>
          <w:lang w:val="en-US"/>
        </w:rPr>
        <w:t xml:space="preserve"> the teaching staff, the C</w:t>
      </w:r>
      <w:r w:rsidR="00447D59" w:rsidRPr="003D0285">
        <w:rPr>
          <w:rFonts w:ascii="Verdana" w:hAnsi="Verdana"/>
          <w:sz w:val="20"/>
          <w:szCs w:val="20"/>
          <w:lang w:val="en-US"/>
        </w:rPr>
        <w:t>o-ordinator</w:t>
      </w:r>
      <w:r w:rsidRPr="003D0285">
        <w:rPr>
          <w:rFonts w:ascii="Verdana" w:hAnsi="Verdana"/>
          <w:sz w:val="20"/>
          <w:szCs w:val="20"/>
          <w:lang w:val="en-US"/>
        </w:rPr>
        <w:t xml:space="preserve"> for the curriculum area would arrange teaching c</w:t>
      </w:r>
      <w:r w:rsidR="003D0285">
        <w:rPr>
          <w:rFonts w:ascii="Verdana" w:hAnsi="Verdana"/>
          <w:sz w:val="20"/>
          <w:szCs w:val="20"/>
          <w:lang w:val="en-US"/>
        </w:rPr>
        <w:t>over from within the staff team and/or</w:t>
      </w:r>
      <w:r w:rsidRPr="003D0285">
        <w:rPr>
          <w:rFonts w:ascii="Verdana" w:hAnsi="Verdana"/>
          <w:sz w:val="20"/>
          <w:szCs w:val="20"/>
          <w:lang w:val="en-US"/>
        </w:rPr>
        <w:t xml:space="preserve"> the wider staf</w:t>
      </w:r>
      <w:r w:rsidR="0002247B" w:rsidRPr="003D0285">
        <w:rPr>
          <w:rFonts w:ascii="Verdana" w:hAnsi="Verdana"/>
          <w:sz w:val="20"/>
          <w:szCs w:val="20"/>
          <w:lang w:val="en-US"/>
        </w:rPr>
        <w:t>fing establishment at the Academy</w:t>
      </w:r>
      <w:r w:rsidRPr="003D0285">
        <w:rPr>
          <w:rFonts w:ascii="Verdana" w:hAnsi="Verdana"/>
          <w:sz w:val="20"/>
          <w:szCs w:val="20"/>
          <w:lang w:val="en-US"/>
        </w:rPr>
        <w:t>.</w:t>
      </w:r>
      <w:r w:rsidR="003D0285">
        <w:rPr>
          <w:rFonts w:ascii="Verdana" w:hAnsi="Verdana"/>
          <w:sz w:val="20"/>
          <w:szCs w:val="20"/>
          <w:lang w:val="en-US"/>
        </w:rPr>
        <w:t xml:space="preserve"> </w:t>
      </w:r>
      <w:r w:rsidRPr="003D0285">
        <w:rPr>
          <w:rFonts w:ascii="Verdana" w:hAnsi="Verdana"/>
          <w:sz w:val="20"/>
          <w:szCs w:val="20"/>
          <w:lang w:val="en-US"/>
        </w:rPr>
        <w:t xml:space="preserve"> New staff providing cover would be briefed as part of their induction process on arrangements for assessment and examinations.</w:t>
      </w:r>
      <w:r w:rsidR="003D0285">
        <w:rPr>
          <w:rFonts w:ascii="Verdana" w:hAnsi="Verdana"/>
          <w:sz w:val="20"/>
          <w:szCs w:val="20"/>
          <w:lang w:val="en-US"/>
        </w:rPr>
        <w:t xml:space="preserve"> </w:t>
      </w:r>
      <w:r w:rsidRPr="003D0285">
        <w:rPr>
          <w:rFonts w:ascii="Verdana" w:hAnsi="Verdana"/>
          <w:sz w:val="20"/>
          <w:szCs w:val="20"/>
          <w:lang w:val="en-US"/>
        </w:rPr>
        <w:t xml:space="preserve"> Their practice in terms of assessments would be monitored by </w:t>
      </w:r>
      <w:r w:rsidR="00815419">
        <w:rPr>
          <w:rFonts w:ascii="Verdana" w:hAnsi="Verdana"/>
          <w:sz w:val="20"/>
          <w:szCs w:val="20"/>
          <w:lang w:val="en-US"/>
        </w:rPr>
        <w:t xml:space="preserve">the Co-ordinator.  </w:t>
      </w:r>
    </w:p>
    <w:p w:rsidR="003879F4" w:rsidRDefault="003879F4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DC40E0" w:rsidRPr="003D0285" w:rsidRDefault="00DC40E0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DC40E0">
      <w:pPr>
        <w:pStyle w:val="Default"/>
        <w:numPr>
          <w:ilvl w:val="0"/>
          <w:numId w:val="1"/>
        </w:numPr>
        <w:ind w:left="36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D0285">
        <w:rPr>
          <w:rFonts w:ascii="Verdana" w:hAnsi="Verdana"/>
          <w:b/>
          <w:bCs/>
          <w:sz w:val="20"/>
          <w:szCs w:val="20"/>
          <w:lang w:val="en-US"/>
        </w:rPr>
        <w:t xml:space="preserve">Invigilators - lack of appropriately trained invigilators or invigilator absence 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  <w:r w:rsidRPr="003D0285">
        <w:rPr>
          <w:rFonts w:ascii="Verdana" w:hAnsi="Verdana"/>
          <w:sz w:val="20"/>
          <w:szCs w:val="20"/>
          <w:lang w:val="en-US"/>
        </w:rPr>
        <w:t xml:space="preserve">New invigilators undergo </w:t>
      </w:r>
      <w:r w:rsidR="003D0285">
        <w:rPr>
          <w:rFonts w:ascii="Verdana" w:hAnsi="Verdana"/>
          <w:sz w:val="20"/>
          <w:szCs w:val="20"/>
          <w:lang w:val="en-US"/>
        </w:rPr>
        <w:t>training by the E</w:t>
      </w:r>
      <w:r w:rsidR="003879F4">
        <w:rPr>
          <w:rFonts w:ascii="Verdana" w:hAnsi="Verdana"/>
          <w:sz w:val="20"/>
          <w:szCs w:val="20"/>
          <w:lang w:val="en-US"/>
        </w:rPr>
        <w:t>xams Officer</w:t>
      </w:r>
      <w:r w:rsidR="003D0285">
        <w:rPr>
          <w:rFonts w:ascii="Verdana" w:hAnsi="Verdana"/>
          <w:sz w:val="20"/>
          <w:szCs w:val="20"/>
          <w:lang w:val="en-US"/>
        </w:rPr>
        <w:t xml:space="preserve"> and complete </w:t>
      </w:r>
      <w:r w:rsidRPr="003D0285">
        <w:rPr>
          <w:rFonts w:ascii="Verdana" w:hAnsi="Verdana"/>
          <w:sz w:val="20"/>
          <w:szCs w:val="20"/>
          <w:lang w:val="en-US"/>
        </w:rPr>
        <w:t>a period of shadowing, following appointment.</w:t>
      </w:r>
      <w:r w:rsidR="003D0285">
        <w:rPr>
          <w:rFonts w:ascii="Verdana" w:hAnsi="Verdana"/>
          <w:sz w:val="20"/>
          <w:szCs w:val="20"/>
          <w:lang w:val="en-US"/>
        </w:rPr>
        <w:t xml:space="preserve"> </w:t>
      </w:r>
      <w:r w:rsidRPr="003D0285">
        <w:rPr>
          <w:rFonts w:ascii="Verdana" w:hAnsi="Verdana"/>
          <w:sz w:val="20"/>
          <w:szCs w:val="20"/>
          <w:lang w:val="en-US"/>
        </w:rPr>
        <w:t xml:space="preserve"> They are </w:t>
      </w:r>
      <w:r w:rsidR="003D0285">
        <w:rPr>
          <w:rFonts w:ascii="Verdana" w:hAnsi="Verdana"/>
          <w:sz w:val="20"/>
          <w:szCs w:val="20"/>
          <w:lang w:val="en-US"/>
        </w:rPr>
        <w:t>permitted</w:t>
      </w:r>
      <w:r w:rsidRPr="003D0285">
        <w:rPr>
          <w:rFonts w:ascii="Verdana" w:hAnsi="Verdana"/>
          <w:sz w:val="20"/>
          <w:szCs w:val="20"/>
          <w:lang w:val="en-US"/>
        </w:rPr>
        <w:t xml:space="preserve"> to work independently once they</w:t>
      </w:r>
      <w:r w:rsidR="003D0285">
        <w:rPr>
          <w:rFonts w:ascii="Verdana" w:hAnsi="Verdana"/>
          <w:sz w:val="20"/>
          <w:szCs w:val="20"/>
          <w:lang w:val="en-US"/>
        </w:rPr>
        <w:t>,</w:t>
      </w:r>
      <w:r w:rsidRPr="003D0285">
        <w:rPr>
          <w:rFonts w:ascii="Verdana" w:hAnsi="Verdana"/>
          <w:sz w:val="20"/>
          <w:szCs w:val="20"/>
          <w:lang w:val="en-US"/>
        </w:rPr>
        <w:t xml:space="preserve"> and the E</w:t>
      </w:r>
      <w:r w:rsidR="003879F4">
        <w:rPr>
          <w:rFonts w:ascii="Verdana" w:hAnsi="Verdana"/>
          <w:sz w:val="20"/>
          <w:szCs w:val="20"/>
          <w:lang w:val="en-US"/>
        </w:rPr>
        <w:t>xams Officer</w:t>
      </w:r>
      <w:r w:rsidRPr="003D0285">
        <w:rPr>
          <w:rFonts w:ascii="Verdana" w:hAnsi="Verdana"/>
          <w:sz w:val="20"/>
          <w:szCs w:val="20"/>
          <w:lang w:val="en-US"/>
        </w:rPr>
        <w:t xml:space="preserve"> are happy that </w:t>
      </w:r>
      <w:r w:rsidR="003D0285">
        <w:rPr>
          <w:rFonts w:ascii="Verdana" w:hAnsi="Verdana"/>
          <w:sz w:val="20"/>
          <w:szCs w:val="20"/>
          <w:lang w:val="en-US"/>
        </w:rPr>
        <w:t xml:space="preserve">they are competent and confident in </w:t>
      </w:r>
      <w:r w:rsidRPr="003D0285">
        <w:rPr>
          <w:rFonts w:ascii="Verdana" w:hAnsi="Verdana"/>
          <w:sz w:val="20"/>
          <w:szCs w:val="20"/>
          <w:lang w:val="en-US"/>
        </w:rPr>
        <w:t xml:space="preserve">processes and procedures. </w:t>
      </w:r>
      <w:r w:rsidR="008A0B52" w:rsidRPr="003D0285">
        <w:rPr>
          <w:rFonts w:ascii="Verdana" w:hAnsi="Verdana"/>
          <w:sz w:val="20"/>
          <w:szCs w:val="20"/>
          <w:lang w:val="en-US"/>
        </w:rPr>
        <w:t xml:space="preserve"> </w:t>
      </w:r>
      <w:r w:rsidRPr="003D0285">
        <w:rPr>
          <w:rFonts w:ascii="Verdana" w:hAnsi="Verdana"/>
          <w:sz w:val="20"/>
          <w:szCs w:val="20"/>
          <w:lang w:val="en-US"/>
        </w:rPr>
        <w:t>Annual training sessi</w:t>
      </w:r>
      <w:r w:rsidR="00275CA4" w:rsidRPr="003D0285">
        <w:rPr>
          <w:rFonts w:ascii="Verdana" w:hAnsi="Verdana"/>
          <w:sz w:val="20"/>
          <w:szCs w:val="20"/>
          <w:lang w:val="en-US"/>
        </w:rPr>
        <w:t>ons are held in October</w:t>
      </w:r>
      <w:r w:rsidRPr="003D0285">
        <w:rPr>
          <w:rFonts w:ascii="Verdana" w:hAnsi="Verdana"/>
          <w:sz w:val="20"/>
          <w:szCs w:val="20"/>
          <w:lang w:val="en-US"/>
        </w:rPr>
        <w:t xml:space="preserve"> for all invigilators in order to refresh their knowledge and communicate JCQ regulation changes and updat</w:t>
      </w:r>
      <w:r w:rsidR="00275CA4" w:rsidRPr="003D0285">
        <w:rPr>
          <w:rFonts w:ascii="Verdana" w:hAnsi="Verdana"/>
          <w:sz w:val="20"/>
          <w:szCs w:val="20"/>
          <w:lang w:val="en-US"/>
        </w:rPr>
        <w:t>e local information.</w:t>
      </w:r>
      <w:r w:rsidR="008A0B52" w:rsidRPr="003D0285">
        <w:rPr>
          <w:rFonts w:ascii="Verdana" w:hAnsi="Verdana"/>
          <w:sz w:val="20"/>
          <w:szCs w:val="20"/>
          <w:lang w:val="en-US"/>
        </w:rPr>
        <w:t xml:space="preserve"> </w:t>
      </w:r>
      <w:r w:rsidR="00275CA4" w:rsidRPr="003D0285">
        <w:rPr>
          <w:rFonts w:ascii="Verdana" w:hAnsi="Verdana"/>
          <w:sz w:val="20"/>
          <w:szCs w:val="20"/>
          <w:lang w:val="en-US"/>
        </w:rPr>
        <w:t xml:space="preserve"> The Academy</w:t>
      </w:r>
      <w:r w:rsidRPr="003D0285">
        <w:rPr>
          <w:rFonts w:ascii="Verdana" w:hAnsi="Verdana"/>
          <w:sz w:val="20"/>
          <w:szCs w:val="20"/>
          <w:lang w:val="en-US"/>
        </w:rPr>
        <w:t xml:space="preserve"> re</w:t>
      </w:r>
      <w:r w:rsidR="00275CA4" w:rsidRPr="003D0285">
        <w:rPr>
          <w:rFonts w:ascii="Verdana" w:hAnsi="Verdana"/>
          <w:sz w:val="20"/>
          <w:szCs w:val="20"/>
          <w:lang w:val="en-US"/>
        </w:rPr>
        <w:t xml:space="preserve">tains a pool of </w:t>
      </w:r>
      <w:r w:rsidR="008A0B52" w:rsidRPr="003D0285">
        <w:rPr>
          <w:rFonts w:ascii="Verdana" w:hAnsi="Verdana"/>
          <w:sz w:val="20"/>
          <w:szCs w:val="20"/>
          <w:lang w:val="en-US"/>
        </w:rPr>
        <w:t>approximately 10</w:t>
      </w:r>
      <w:r w:rsidRPr="003D0285">
        <w:rPr>
          <w:rFonts w:ascii="Verdana" w:hAnsi="Verdana"/>
          <w:sz w:val="20"/>
          <w:szCs w:val="20"/>
          <w:lang w:val="en-US"/>
        </w:rPr>
        <w:t xml:space="preserve"> </w:t>
      </w:r>
      <w:r w:rsidRPr="003D0285">
        <w:rPr>
          <w:rFonts w:ascii="Verdana" w:hAnsi="Verdana"/>
          <w:sz w:val="20"/>
          <w:szCs w:val="20"/>
          <w:lang w:val="en-US"/>
        </w:rPr>
        <w:lastRenderedPageBreak/>
        <w:t xml:space="preserve">invigilators. </w:t>
      </w:r>
      <w:r w:rsidR="008A0B52" w:rsidRPr="003D0285">
        <w:rPr>
          <w:rFonts w:ascii="Verdana" w:hAnsi="Verdana"/>
          <w:sz w:val="20"/>
          <w:szCs w:val="20"/>
          <w:lang w:val="en-US"/>
        </w:rPr>
        <w:t xml:space="preserve"> </w:t>
      </w:r>
      <w:r w:rsidRPr="003D0285">
        <w:rPr>
          <w:rFonts w:ascii="Verdana" w:hAnsi="Verdana"/>
          <w:sz w:val="20"/>
          <w:szCs w:val="20"/>
          <w:lang w:val="en-US"/>
        </w:rPr>
        <w:t>When invigilators resign/retire from the pool, recruitment procedures are</w:t>
      </w:r>
      <w:r w:rsidR="00275CA4" w:rsidRPr="003D0285">
        <w:rPr>
          <w:rFonts w:ascii="Verdana" w:hAnsi="Verdana"/>
          <w:sz w:val="20"/>
          <w:szCs w:val="20"/>
          <w:lang w:val="en-US"/>
        </w:rPr>
        <w:t xml:space="preserve"> begun.</w:t>
      </w:r>
      <w:r w:rsidR="008A0B52" w:rsidRPr="003D0285">
        <w:rPr>
          <w:rFonts w:ascii="Verdana" w:hAnsi="Verdana"/>
          <w:sz w:val="20"/>
          <w:szCs w:val="20"/>
          <w:lang w:val="en-US"/>
        </w:rPr>
        <w:t xml:space="preserve"> </w:t>
      </w:r>
      <w:r w:rsidR="00275CA4" w:rsidRPr="003D0285">
        <w:rPr>
          <w:rFonts w:ascii="Verdana" w:hAnsi="Verdana"/>
          <w:sz w:val="20"/>
          <w:szCs w:val="20"/>
          <w:lang w:val="en-US"/>
        </w:rPr>
        <w:t xml:space="preserve"> Within the wider Academy</w:t>
      </w:r>
      <w:r w:rsidRPr="003D0285">
        <w:rPr>
          <w:rFonts w:ascii="Verdana" w:hAnsi="Verdana"/>
          <w:sz w:val="20"/>
          <w:szCs w:val="20"/>
          <w:lang w:val="en-US"/>
        </w:rPr>
        <w:t xml:space="preserve"> staff, colleagues are required to assist during main exam sessions (mainly GCSE English and </w:t>
      </w:r>
      <w:r w:rsidR="008A0B52" w:rsidRPr="003D0285">
        <w:rPr>
          <w:rFonts w:ascii="Verdana" w:hAnsi="Verdana"/>
          <w:sz w:val="20"/>
          <w:szCs w:val="20"/>
          <w:lang w:val="en-US"/>
        </w:rPr>
        <w:t>Mathematic</w:t>
      </w:r>
      <w:r w:rsidR="00447D59" w:rsidRPr="003D0285">
        <w:rPr>
          <w:rFonts w:ascii="Verdana" w:hAnsi="Verdana"/>
          <w:sz w:val="20"/>
          <w:szCs w:val="20"/>
          <w:lang w:val="en-US"/>
        </w:rPr>
        <w:t>s</w:t>
      </w:r>
      <w:r w:rsidRPr="003D0285">
        <w:rPr>
          <w:rFonts w:ascii="Verdana" w:hAnsi="Verdana"/>
          <w:sz w:val="20"/>
          <w:szCs w:val="20"/>
          <w:lang w:val="en-US"/>
        </w:rPr>
        <w:t>) and are trained by the E</w:t>
      </w:r>
      <w:r w:rsidR="003879F4">
        <w:rPr>
          <w:rFonts w:ascii="Verdana" w:hAnsi="Verdana"/>
          <w:sz w:val="20"/>
          <w:szCs w:val="20"/>
          <w:lang w:val="en-US"/>
        </w:rPr>
        <w:t>xams Officer</w:t>
      </w:r>
      <w:r w:rsidRPr="003D0285">
        <w:rPr>
          <w:rFonts w:ascii="Verdana" w:hAnsi="Verdana"/>
          <w:sz w:val="20"/>
          <w:szCs w:val="20"/>
          <w:lang w:val="en-US"/>
        </w:rPr>
        <w:t xml:space="preserve"> with regard to their responsibilities and duties.</w:t>
      </w:r>
      <w:r w:rsidR="008A0B52" w:rsidRPr="003D0285">
        <w:rPr>
          <w:rFonts w:ascii="Verdana" w:hAnsi="Verdana"/>
          <w:sz w:val="20"/>
          <w:szCs w:val="20"/>
          <w:lang w:val="en-US"/>
        </w:rPr>
        <w:t xml:space="preserve"> </w:t>
      </w:r>
      <w:r w:rsidRPr="003D0285">
        <w:rPr>
          <w:rFonts w:ascii="Verdana" w:hAnsi="Verdana"/>
          <w:sz w:val="20"/>
          <w:szCs w:val="20"/>
          <w:lang w:val="en-US"/>
        </w:rPr>
        <w:t xml:space="preserve"> Minor absence issues (such as an invigilator calling in sick) are covered by a member of the Exams team or attempts are made to contact another invigilator from the pool.</w:t>
      </w:r>
    </w:p>
    <w:p w:rsidR="00FF2D2C" w:rsidRPr="003D0285" w:rsidRDefault="00FF2D2C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DC40E0">
      <w:pPr>
        <w:pStyle w:val="Default"/>
        <w:numPr>
          <w:ilvl w:val="0"/>
          <w:numId w:val="1"/>
        </w:numPr>
        <w:ind w:left="36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D0285">
        <w:rPr>
          <w:rFonts w:ascii="Verdana" w:hAnsi="Verdana"/>
          <w:b/>
          <w:bCs/>
          <w:sz w:val="20"/>
          <w:szCs w:val="20"/>
          <w:lang w:val="en-US"/>
        </w:rPr>
        <w:t xml:space="preserve">Exam rooms - lack of appropriate rooms or main venues unavailable at short notice 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1C78BA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  <w:r w:rsidRPr="003D0285">
        <w:rPr>
          <w:rFonts w:ascii="Verdana" w:hAnsi="Verdana"/>
          <w:sz w:val="20"/>
          <w:szCs w:val="20"/>
          <w:lang w:val="en-US"/>
        </w:rPr>
        <w:t>The majority of ex</w:t>
      </w:r>
      <w:r w:rsidR="00275CA4" w:rsidRPr="003D0285">
        <w:rPr>
          <w:rFonts w:ascii="Verdana" w:hAnsi="Verdana"/>
          <w:sz w:val="20"/>
          <w:szCs w:val="20"/>
          <w:lang w:val="en-US"/>
        </w:rPr>
        <w:t>ams are accommodated in the Sports Hall, Gym and</w:t>
      </w:r>
      <w:r w:rsidRPr="003D0285">
        <w:rPr>
          <w:rFonts w:ascii="Verdana" w:hAnsi="Verdana"/>
          <w:sz w:val="20"/>
          <w:szCs w:val="20"/>
          <w:lang w:val="en-US"/>
        </w:rPr>
        <w:t xml:space="preserve"> standard siz</w:t>
      </w:r>
      <w:r w:rsidR="00447D59" w:rsidRPr="003D0285">
        <w:rPr>
          <w:rFonts w:ascii="Verdana" w:hAnsi="Verdana"/>
          <w:sz w:val="20"/>
          <w:szCs w:val="20"/>
          <w:lang w:val="en-US"/>
        </w:rPr>
        <w:t>e classrooms/</w:t>
      </w:r>
      <w:r w:rsidR="003879F4">
        <w:rPr>
          <w:rFonts w:ascii="Verdana" w:hAnsi="Verdana"/>
          <w:sz w:val="20"/>
          <w:szCs w:val="20"/>
          <w:lang w:val="en-US"/>
        </w:rPr>
        <w:t>ICT</w:t>
      </w:r>
      <w:r w:rsidR="00447D59" w:rsidRPr="003D0285">
        <w:rPr>
          <w:rFonts w:ascii="Verdana" w:hAnsi="Verdana"/>
          <w:sz w:val="20"/>
          <w:szCs w:val="20"/>
          <w:lang w:val="en-US"/>
        </w:rPr>
        <w:t xml:space="preserve"> suites and the exam</w:t>
      </w:r>
      <w:r w:rsidRPr="003D0285">
        <w:rPr>
          <w:rFonts w:ascii="Verdana" w:hAnsi="Verdana"/>
          <w:sz w:val="20"/>
          <w:szCs w:val="20"/>
          <w:lang w:val="en-US"/>
        </w:rPr>
        <w:t xml:space="preserve"> te</w:t>
      </w:r>
      <w:r w:rsidR="00447D59" w:rsidRPr="003D0285">
        <w:rPr>
          <w:rFonts w:ascii="Verdana" w:hAnsi="Verdana"/>
          <w:sz w:val="20"/>
          <w:szCs w:val="20"/>
          <w:lang w:val="en-US"/>
        </w:rPr>
        <w:t xml:space="preserve">am works closely </w:t>
      </w:r>
      <w:r w:rsidRPr="003D0285">
        <w:rPr>
          <w:rFonts w:ascii="Verdana" w:hAnsi="Verdana"/>
          <w:sz w:val="20"/>
          <w:szCs w:val="20"/>
          <w:lang w:val="en-US"/>
        </w:rPr>
        <w:t xml:space="preserve">in order to </w:t>
      </w:r>
      <w:proofErr w:type="spellStart"/>
      <w:r w:rsidRPr="003D0285">
        <w:rPr>
          <w:rFonts w:ascii="Verdana" w:hAnsi="Verdana"/>
          <w:sz w:val="20"/>
          <w:szCs w:val="20"/>
          <w:lang w:val="en-US"/>
        </w:rPr>
        <w:t>utilise</w:t>
      </w:r>
      <w:proofErr w:type="spellEnd"/>
      <w:r w:rsidRPr="003D0285">
        <w:rPr>
          <w:rFonts w:ascii="Verdana" w:hAnsi="Verdana"/>
          <w:sz w:val="20"/>
          <w:szCs w:val="20"/>
          <w:lang w:val="en-US"/>
        </w:rPr>
        <w:t xml:space="preserve"> rooms effectively. </w:t>
      </w:r>
    </w:p>
    <w:p w:rsidR="00FF2D2C" w:rsidRPr="003D0285" w:rsidRDefault="00FF2D2C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</w:p>
    <w:p w:rsidR="0023455E" w:rsidRPr="003D0285" w:rsidRDefault="0023455E" w:rsidP="00DC40E0">
      <w:pPr>
        <w:pStyle w:val="Default"/>
        <w:numPr>
          <w:ilvl w:val="0"/>
          <w:numId w:val="1"/>
        </w:numPr>
        <w:ind w:left="36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D0285">
        <w:rPr>
          <w:rFonts w:ascii="Verdana" w:hAnsi="Verdana"/>
          <w:b/>
          <w:bCs/>
          <w:sz w:val="20"/>
          <w:szCs w:val="20"/>
          <w:lang w:val="en-US"/>
        </w:rPr>
        <w:t>Failure of I</w:t>
      </w:r>
      <w:r w:rsidR="003879F4">
        <w:rPr>
          <w:rFonts w:ascii="Verdana" w:hAnsi="Verdana"/>
          <w:b/>
          <w:bCs/>
          <w:sz w:val="20"/>
          <w:szCs w:val="20"/>
          <w:lang w:val="en-US"/>
        </w:rPr>
        <w:t>C</w:t>
      </w:r>
      <w:r w:rsidRPr="003D0285">
        <w:rPr>
          <w:rFonts w:ascii="Verdana" w:hAnsi="Verdana"/>
          <w:b/>
          <w:bCs/>
          <w:sz w:val="20"/>
          <w:szCs w:val="20"/>
          <w:lang w:val="en-US"/>
        </w:rPr>
        <w:t xml:space="preserve">T systems </w:t>
      </w:r>
    </w:p>
    <w:p w:rsidR="0023455E" w:rsidRPr="003D0285" w:rsidRDefault="0023455E" w:rsidP="0023455E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75CA4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  <w:r w:rsidRPr="003D0285">
        <w:rPr>
          <w:rFonts w:ascii="Verdana" w:hAnsi="Verdana"/>
          <w:sz w:val="20"/>
          <w:szCs w:val="20"/>
          <w:lang w:val="en-US"/>
        </w:rPr>
        <w:t>The Academy</w:t>
      </w:r>
      <w:r w:rsidR="0023455E" w:rsidRPr="003D0285">
        <w:rPr>
          <w:rFonts w:ascii="Verdana" w:hAnsi="Verdana"/>
          <w:sz w:val="20"/>
          <w:szCs w:val="20"/>
          <w:lang w:val="en-US"/>
        </w:rPr>
        <w:t xml:space="preserve"> </w:t>
      </w:r>
      <w:r w:rsidR="00447D59" w:rsidRPr="003D0285">
        <w:rPr>
          <w:rFonts w:ascii="Verdana" w:hAnsi="Verdana"/>
          <w:sz w:val="20"/>
          <w:szCs w:val="20"/>
          <w:lang w:val="en-US"/>
        </w:rPr>
        <w:t>endeavors</w:t>
      </w:r>
      <w:r w:rsidR="0023455E" w:rsidRPr="003D0285">
        <w:rPr>
          <w:rFonts w:ascii="Verdana" w:hAnsi="Verdana"/>
          <w:sz w:val="20"/>
          <w:szCs w:val="20"/>
          <w:lang w:val="en-US"/>
        </w:rPr>
        <w:t xml:space="preserve"> to </w:t>
      </w:r>
      <w:proofErr w:type="spellStart"/>
      <w:r w:rsidR="0023455E" w:rsidRPr="003D0285">
        <w:rPr>
          <w:rFonts w:ascii="Verdana" w:hAnsi="Verdana"/>
          <w:sz w:val="20"/>
          <w:szCs w:val="20"/>
          <w:lang w:val="en-US"/>
        </w:rPr>
        <w:t>minimise</w:t>
      </w:r>
      <w:proofErr w:type="spellEnd"/>
      <w:r w:rsidR="0023455E" w:rsidRPr="003D0285">
        <w:rPr>
          <w:rFonts w:ascii="Verdana" w:hAnsi="Verdana"/>
          <w:sz w:val="20"/>
          <w:szCs w:val="20"/>
          <w:lang w:val="en-US"/>
        </w:rPr>
        <w:t xml:space="preserve"> any I</w:t>
      </w:r>
      <w:r w:rsidR="003879F4">
        <w:rPr>
          <w:rFonts w:ascii="Verdana" w:hAnsi="Verdana"/>
          <w:sz w:val="20"/>
          <w:szCs w:val="20"/>
          <w:lang w:val="en-US"/>
        </w:rPr>
        <w:t>C</w:t>
      </w:r>
      <w:r w:rsidR="0023455E" w:rsidRPr="003D0285">
        <w:rPr>
          <w:rFonts w:ascii="Verdana" w:hAnsi="Verdana"/>
          <w:sz w:val="20"/>
          <w:szCs w:val="20"/>
          <w:lang w:val="en-US"/>
        </w:rPr>
        <w:t xml:space="preserve">T disruption via resilient design and preventative maintenance. </w:t>
      </w:r>
      <w:r w:rsidR="001A6F2A">
        <w:rPr>
          <w:rFonts w:ascii="Verdana" w:hAnsi="Verdana"/>
          <w:sz w:val="20"/>
          <w:szCs w:val="20"/>
          <w:lang w:val="en-US"/>
        </w:rPr>
        <w:t xml:space="preserve"> </w:t>
      </w:r>
      <w:r w:rsidR="0023455E" w:rsidRPr="003D0285">
        <w:rPr>
          <w:rFonts w:ascii="Verdana" w:hAnsi="Verdana"/>
          <w:sz w:val="20"/>
          <w:szCs w:val="20"/>
          <w:lang w:val="en-US"/>
        </w:rPr>
        <w:t>In the event of an issue this would be dealt with the I</w:t>
      </w:r>
      <w:r w:rsidR="003879F4">
        <w:rPr>
          <w:rFonts w:ascii="Verdana" w:hAnsi="Verdana"/>
          <w:sz w:val="20"/>
          <w:szCs w:val="20"/>
          <w:lang w:val="en-US"/>
        </w:rPr>
        <w:t>C</w:t>
      </w:r>
      <w:r w:rsidR="0023455E" w:rsidRPr="003D0285">
        <w:rPr>
          <w:rFonts w:ascii="Verdana" w:hAnsi="Verdana"/>
          <w:sz w:val="20"/>
          <w:szCs w:val="20"/>
          <w:lang w:val="en-US"/>
        </w:rPr>
        <w:t xml:space="preserve">T support team who test and update the systems on a regular basis. </w:t>
      </w:r>
      <w:r w:rsidR="001A6F2A">
        <w:rPr>
          <w:rFonts w:ascii="Verdana" w:hAnsi="Verdana"/>
          <w:sz w:val="20"/>
          <w:szCs w:val="20"/>
          <w:lang w:val="en-US"/>
        </w:rPr>
        <w:t xml:space="preserve"> </w:t>
      </w:r>
      <w:r w:rsidR="0023455E" w:rsidRPr="003D0285">
        <w:rPr>
          <w:rFonts w:ascii="Verdana" w:hAnsi="Verdana"/>
          <w:sz w:val="20"/>
          <w:szCs w:val="20"/>
          <w:lang w:val="en-US"/>
        </w:rPr>
        <w:t>Where such failure impacted on scheduled exams</w:t>
      </w:r>
      <w:r w:rsidR="003879F4">
        <w:rPr>
          <w:rFonts w:ascii="Verdana" w:hAnsi="Verdana"/>
          <w:sz w:val="20"/>
          <w:szCs w:val="20"/>
          <w:lang w:val="en-US"/>
        </w:rPr>
        <w:t>,</w:t>
      </w:r>
      <w:r w:rsidR="0023455E" w:rsidRPr="003D0285">
        <w:rPr>
          <w:rFonts w:ascii="Verdana" w:hAnsi="Verdana"/>
          <w:sz w:val="20"/>
          <w:szCs w:val="20"/>
          <w:lang w:val="en-US"/>
        </w:rPr>
        <w:t xml:space="preserve"> steps would be taken to resolve the problem</w:t>
      </w:r>
      <w:r w:rsidR="001A6F2A">
        <w:rPr>
          <w:rFonts w:ascii="Verdana" w:hAnsi="Verdana"/>
          <w:sz w:val="20"/>
          <w:szCs w:val="20"/>
          <w:lang w:val="en-US"/>
        </w:rPr>
        <w:t xml:space="preserve"> as quickly as possible</w:t>
      </w:r>
      <w:r w:rsidR="0023455E" w:rsidRPr="003D0285">
        <w:rPr>
          <w:rFonts w:ascii="Verdana" w:hAnsi="Verdana"/>
          <w:sz w:val="20"/>
          <w:szCs w:val="20"/>
          <w:lang w:val="en-US"/>
        </w:rPr>
        <w:t xml:space="preserve">. 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DC40E0">
      <w:pPr>
        <w:pStyle w:val="Default"/>
        <w:numPr>
          <w:ilvl w:val="0"/>
          <w:numId w:val="1"/>
        </w:numPr>
        <w:ind w:left="36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D0285">
        <w:rPr>
          <w:rFonts w:ascii="Verdana" w:hAnsi="Verdana"/>
          <w:b/>
          <w:bCs/>
          <w:sz w:val="20"/>
          <w:szCs w:val="20"/>
          <w:lang w:val="en-US"/>
        </w:rPr>
        <w:t>Centre unable to open as normal during the exams period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75CA4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  <w:r w:rsidRPr="003D0285">
        <w:rPr>
          <w:rFonts w:ascii="Verdana" w:hAnsi="Verdana"/>
          <w:sz w:val="20"/>
          <w:szCs w:val="20"/>
          <w:lang w:val="en-US"/>
        </w:rPr>
        <w:t>In the event of the C</w:t>
      </w:r>
      <w:r w:rsidR="0023455E" w:rsidRPr="003D0285">
        <w:rPr>
          <w:rFonts w:ascii="Verdana" w:hAnsi="Verdana"/>
          <w:sz w:val="20"/>
          <w:szCs w:val="20"/>
          <w:lang w:val="en-US"/>
        </w:rPr>
        <w:t>entre not being able to open as normal, appropriate communication with the relevant Awarding Bodies</w:t>
      </w:r>
      <w:r w:rsidRPr="003D0285">
        <w:rPr>
          <w:rFonts w:ascii="Verdana" w:hAnsi="Verdana"/>
          <w:sz w:val="20"/>
          <w:szCs w:val="20"/>
          <w:lang w:val="en-US"/>
        </w:rPr>
        <w:t xml:space="preserve"> would be undertaken by the </w:t>
      </w:r>
      <w:r w:rsidR="000C72E9">
        <w:rPr>
          <w:rFonts w:ascii="Verdana" w:hAnsi="Verdana"/>
          <w:sz w:val="20"/>
          <w:szCs w:val="20"/>
          <w:lang w:val="en-US"/>
        </w:rPr>
        <w:t>Exams</w:t>
      </w:r>
      <w:r w:rsidR="003879F4">
        <w:rPr>
          <w:rFonts w:ascii="Verdana" w:hAnsi="Verdana"/>
          <w:sz w:val="20"/>
          <w:szCs w:val="20"/>
          <w:lang w:val="en-US"/>
        </w:rPr>
        <w:t xml:space="preserve"> Officer </w:t>
      </w:r>
      <w:r w:rsidR="0023455E" w:rsidRPr="003D0285">
        <w:rPr>
          <w:rFonts w:ascii="Verdana" w:hAnsi="Verdana"/>
          <w:sz w:val="20"/>
          <w:szCs w:val="20"/>
          <w:lang w:val="en-US"/>
        </w:rPr>
        <w:t xml:space="preserve">and alternative options would be explored such as moving exams to an external location (such as leisure </w:t>
      </w:r>
      <w:proofErr w:type="spellStart"/>
      <w:r w:rsidR="0023455E" w:rsidRPr="003D0285">
        <w:rPr>
          <w:rFonts w:ascii="Verdana" w:hAnsi="Verdana"/>
          <w:sz w:val="20"/>
          <w:szCs w:val="20"/>
          <w:lang w:val="en-US"/>
        </w:rPr>
        <w:t>centres</w:t>
      </w:r>
      <w:proofErr w:type="spellEnd"/>
      <w:r w:rsidR="0023455E" w:rsidRPr="003D0285">
        <w:rPr>
          <w:rFonts w:ascii="Verdana" w:hAnsi="Verdana"/>
          <w:sz w:val="20"/>
          <w:szCs w:val="20"/>
          <w:lang w:val="en-US"/>
        </w:rPr>
        <w:t xml:space="preserve">, hotels, local schools, </w:t>
      </w:r>
      <w:r w:rsidR="001A6F2A" w:rsidRPr="003D0285">
        <w:rPr>
          <w:rFonts w:ascii="Verdana" w:hAnsi="Verdana"/>
          <w:sz w:val="20"/>
          <w:szCs w:val="20"/>
          <w:lang w:val="en-US"/>
        </w:rPr>
        <w:t>etc.</w:t>
      </w:r>
      <w:r w:rsidR="00447D59" w:rsidRPr="003D0285">
        <w:rPr>
          <w:rFonts w:ascii="Verdana" w:hAnsi="Verdana"/>
          <w:sz w:val="20"/>
          <w:szCs w:val="20"/>
          <w:lang w:val="en-US"/>
        </w:rPr>
        <w:t xml:space="preserve"> </w:t>
      </w:r>
      <w:r w:rsidR="0023455E" w:rsidRPr="003D0285">
        <w:rPr>
          <w:rFonts w:ascii="Verdana" w:hAnsi="Verdana"/>
          <w:sz w:val="20"/>
          <w:szCs w:val="20"/>
          <w:lang w:val="en-US"/>
        </w:rPr>
        <w:t>and appropriate transpo</w:t>
      </w:r>
      <w:r w:rsidR="001A6F2A">
        <w:rPr>
          <w:rFonts w:ascii="Verdana" w:hAnsi="Verdana"/>
          <w:sz w:val="20"/>
          <w:szCs w:val="20"/>
          <w:lang w:val="en-US"/>
        </w:rPr>
        <w:t>rt arrangements would be made)</w:t>
      </w:r>
      <w:r w:rsidR="003879F4">
        <w:rPr>
          <w:rFonts w:ascii="Verdana" w:hAnsi="Verdana"/>
          <w:sz w:val="20"/>
          <w:szCs w:val="20"/>
          <w:lang w:val="en-US"/>
        </w:rPr>
        <w:t>.  A</w:t>
      </w:r>
      <w:r w:rsidR="0023455E" w:rsidRPr="003D0285">
        <w:rPr>
          <w:rFonts w:ascii="Verdana" w:hAnsi="Verdana"/>
          <w:sz w:val="20"/>
          <w:szCs w:val="20"/>
          <w:lang w:val="en-US"/>
        </w:rPr>
        <w:t xml:space="preserve">ll arrangements would be agreed with the Awarding Body before being put in place. </w:t>
      </w:r>
      <w:r w:rsidR="001A6F2A">
        <w:rPr>
          <w:rFonts w:ascii="Verdana" w:hAnsi="Verdana"/>
          <w:sz w:val="20"/>
          <w:szCs w:val="20"/>
          <w:lang w:val="en-US"/>
        </w:rPr>
        <w:t xml:space="preserve"> </w:t>
      </w:r>
      <w:r w:rsidR="0023455E" w:rsidRPr="003D0285">
        <w:rPr>
          <w:rFonts w:ascii="Verdana" w:hAnsi="Verdana"/>
          <w:sz w:val="20"/>
          <w:szCs w:val="20"/>
          <w:lang w:val="en-US"/>
        </w:rPr>
        <w:t>In such instances, details would be communicated to cand</w:t>
      </w:r>
      <w:r w:rsidRPr="003D0285">
        <w:rPr>
          <w:rFonts w:ascii="Verdana" w:hAnsi="Verdana"/>
          <w:sz w:val="20"/>
          <w:szCs w:val="20"/>
          <w:lang w:val="en-US"/>
        </w:rPr>
        <w:t>ida</w:t>
      </w:r>
      <w:r w:rsidR="00447D59" w:rsidRPr="003D0285">
        <w:rPr>
          <w:rFonts w:ascii="Verdana" w:hAnsi="Verdana"/>
          <w:sz w:val="20"/>
          <w:szCs w:val="20"/>
          <w:lang w:val="en-US"/>
        </w:rPr>
        <w:t>tes via the school’s website,</w:t>
      </w:r>
      <w:r w:rsidR="0023455E" w:rsidRPr="003D0285">
        <w:rPr>
          <w:rFonts w:ascii="Verdana" w:hAnsi="Verdana"/>
          <w:sz w:val="20"/>
          <w:szCs w:val="20"/>
          <w:lang w:val="en-US"/>
        </w:rPr>
        <w:t xml:space="preserve"> ema</w:t>
      </w:r>
      <w:r w:rsidRPr="003D0285">
        <w:rPr>
          <w:rFonts w:ascii="Verdana" w:hAnsi="Verdana"/>
          <w:sz w:val="20"/>
          <w:szCs w:val="20"/>
          <w:lang w:val="en-US"/>
        </w:rPr>
        <w:t xml:space="preserve">il </w:t>
      </w:r>
      <w:r w:rsidR="00447D59" w:rsidRPr="003D0285">
        <w:rPr>
          <w:rFonts w:ascii="Verdana" w:hAnsi="Verdana"/>
          <w:sz w:val="20"/>
          <w:szCs w:val="20"/>
          <w:lang w:val="en-US"/>
        </w:rPr>
        <w:t xml:space="preserve">and text </w:t>
      </w:r>
      <w:r w:rsidRPr="003D0285">
        <w:rPr>
          <w:rFonts w:ascii="Verdana" w:hAnsi="Verdana"/>
          <w:sz w:val="20"/>
          <w:szCs w:val="20"/>
          <w:lang w:val="en-US"/>
        </w:rPr>
        <w:t>facilities</w:t>
      </w:r>
      <w:r w:rsidR="0023455E" w:rsidRPr="003D0285">
        <w:rPr>
          <w:rFonts w:ascii="Verdana" w:hAnsi="Verdana"/>
          <w:sz w:val="20"/>
          <w:szCs w:val="20"/>
          <w:lang w:val="en-US"/>
        </w:rPr>
        <w:t xml:space="preserve">. </w:t>
      </w:r>
      <w:r w:rsidR="001A6F2A">
        <w:rPr>
          <w:rFonts w:ascii="Verdana" w:hAnsi="Verdana"/>
          <w:sz w:val="20"/>
          <w:szCs w:val="20"/>
          <w:lang w:val="en-US"/>
        </w:rPr>
        <w:t xml:space="preserve"> </w:t>
      </w:r>
      <w:r w:rsidR="0023455E" w:rsidRPr="003D0285">
        <w:rPr>
          <w:rFonts w:ascii="Verdana" w:hAnsi="Verdana"/>
          <w:sz w:val="20"/>
          <w:szCs w:val="20"/>
          <w:lang w:val="en-US"/>
        </w:rPr>
        <w:t>Staff involved in exams (including invigilators) would be contacted by email</w:t>
      </w:r>
      <w:r w:rsidR="003879F4">
        <w:rPr>
          <w:rFonts w:ascii="Verdana" w:hAnsi="Verdana"/>
          <w:sz w:val="20"/>
          <w:szCs w:val="20"/>
          <w:lang w:val="en-US"/>
        </w:rPr>
        <w:t>, telephone and text.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FF2D2C" w:rsidRPr="003D0285" w:rsidRDefault="00FF2D2C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DC40E0">
      <w:pPr>
        <w:pStyle w:val="Default"/>
        <w:numPr>
          <w:ilvl w:val="0"/>
          <w:numId w:val="1"/>
        </w:numPr>
        <w:ind w:left="36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D0285">
        <w:rPr>
          <w:rFonts w:ascii="Verdana" w:hAnsi="Verdana"/>
          <w:b/>
          <w:bCs/>
          <w:sz w:val="20"/>
          <w:szCs w:val="20"/>
          <w:lang w:val="en-US"/>
        </w:rPr>
        <w:t>Candidates unable to take exam</w:t>
      </w:r>
      <w:r w:rsidR="00275CA4" w:rsidRPr="003D0285">
        <w:rPr>
          <w:rFonts w:ascii="Verdana" w:hAnsi="Verdana"/>
          <w:b/>
          <w:bCs/>
          <w:sz w:val="20"/>
          <w:szCs w:val="20"/>
          <w:lang w:val="en-US"/>
        </w:rPr>
        <w:t>inations because of a crisis – C</w:t>
      </w:r>
      <w:r w:rsidRPr="003D0285">
        <w:rPr>
          <w:rFonts w:ascii="Verdana" w:hAnsi="Verdana"/>
          <w:b/>
          <w:bCs/>
          <w:sz w:val="20"/>
          <w:szCs w:val="20"/>
          <w:lang w:val="en-US"/>
        </w:rPr>
        <w:t xml:space="preserve">entre remains open 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  <w:r w:rsidRPr="003D0285">
        <w:rPr>
          <w:rFonts w:ascii="Verdana" w:hAnsi="Verdana"/>
          <w:sz w:val="20"/>
          <w:szCs w:val="20"/>
          <w:lang w:val="en-US"/>
        </w:rPr>
        <w:t xml:space="preserve">Response is dependent on the type of issue. </w:t>
      </w:r>
      <w:r w:rsidR="001A6F2A">
        <w:rPr>
          <w:rFonts w:ascii="Verdana" w:hAnsi="Verdana"/>
          <w:sz w:val="20"/>
          <w:szCs w:val="20"/>
          <w:lang w:val="en-US"/>
        </w:rPr>
        <w:t xml:space="preserve"> The p</w:t>
      </w:r>
      <w:r w:rsidRPr="003D0285">
        <w:rPr>
          <w:rFonts w:ascii="Verdana" w:hAnsi="Verdana"/>
          <w:sz w:val="20"/>
          <w:szCs w:val="20"/>
          <w:lang w:val="en-US"/>
        </w:rPr>
        <w:t xml:space="preserve">rocedure for absence </w:t>
      </w:r>
      <w:r w:rsidR="001A6F2A">
        <w:rPr>
          <w:rFonts w:ascii="Verdana" w:hAnsi="Verdana"/>
          <w:sz w:val="20"/>
          <w:szCs w:val="20"/>
          <w:lang w:val="en-US"/>
        </w:rPr>
        <w:t xml:space="preserve">is </w:t>
      </w:r>
      <w:r w:rsidRPr="003D0285">
        <w:rPr>
          <w:rFonts w:ascii="Verdana" w:hAnsi="Verdana"/>
          <w:sz w:val="20"/>
          <w:szCs w:val="20"/>
          <w:lang w:val="en-US"/>
        </w:rPr>
        <w:t xml:space="preserve">outlined in </w:t>
      </w:r>
      <w:r w:rsidR="00447D59" w:rsidRPr="003D0285">
        <w:rPr>
          <w:rFonts w:ascii="Verdana" w:hAnsi="Verdana"/>
          <w:sz w:val="20"/>
          <w:szCs w:val="20"/>
          <w:lang w:val="en-US"/>
        </w:rPr>
        <w:t xml:space="preserve">the </w:t>
      </w:r>
      <w:r w:rsidRPr="003D0285">
        <w:rPr>
          <w:rFonts w:ascii="Verdana" w:hAnsi="Verdana"/>
          <w:sz w:val="20"/>
          <w:szCs w:val="20"/>
          <w:lang w:val="en-US"/>
        </w:rPr>
        <w:t>examinations policy</w:t>
      </w:r>
      <w:r w:rsidR="001A6F2A">
        <w:rPr>
          <w:rFonts w:ascii="Verdana" w:hAnsi="Verdana"/>
          <w:sz w:val="20"/>
          <w:szCs w:val="20"/>
          <w:lang w:val="en-US"/>
        </w:rPr>
        <w:t>.  A hardcopy is given</w:t>
      </w:r>
      <w:r w:rsidRPr="003D0285">
        <w:rPr>
          <w:rFonts w:ascii="Verdana" w:hAnsi="Verdana"/>
          <w:sz w:val="20"/>
          <w:szCs w:val="20"/>
          <w:lang w:val="en-US"/>
        </w:rPr>
        <w:t xml:space="preserve"> to all candidates</w:t>
      </w:r>
      <w:r w:rsidR="001A6F2A">
        <w:rPr>
          <w:rFonts w:ascii="Verdana" w:hAnsi="Verdana"/>
          <w:sz w:val="20"/>
          <w:szCs w:val="20"/>
          <w:lang w:val="en-US"/>
        </w:rPr>
        <w:t xml:space="preserve"> in April of each academic year and is available on the Academy’s website</w:t>
      </w:r>
      <w:r w:rsidRPr="003D0285">
        <w:rPr>
          <w:rFonts w:ascii="Verdana" w:hAnsi="Verdana"/>
          <w:sz w:val="20"/>
          <w:szCs w:val="20"/>
          <w:lang w:val="en-US"/>
        </w:rPr>
        <w:t>.</w:t>
      </w:r>
      <w:r w:rsidR="001A6F2A">
        <w:rPr>
          <w:rFonts w:ascii="Verdana" w:hAnsi="Verdana"/>
          <w:sz w:val="20"/>
          <w:szCs w:val="20"/>
          <w:lang w:val="en-US"/>
        </w:rPr>
        <w:t xml:space="preserve">  </w:t>
      </w:r>
      <w:r w:rsidRPr="003D0285">
        <w:rPr>
          <w:rFonts w:ascii="Verdana" w:hAnsi="Verdana"/>
          <w:sz w:val="20"/>
          <w:szCs w:val="20"/>
          <w:lang w:val="en-US"/>
        </w:rPr>
        <w:t xml:space="preserve">If a candidate is able to sit </w:t>
      </w:r>
      <w:r w:rsidR="00275CA4" w:rsidRPr="003D0285">
        <w:rPr>
          <w:rFonts w:ascii="Verdana" w:hAnsi="Verdana"/>
          <w:sz w:val="20"/>
          <w:szCs w:val="20"/>
          <w:lang w:val="en-US"/>
        </w:rPr>
        <w:t>the exam but cannot attend the C</w:t>
      </w:r>
      <w:r w:rsidRPr="003D0285">
        <w:rPr>
          <w:rFonts w:ascii="Verdana" w:hAnsi="Verdana"/>
          <w:sz w:val="20"/>
          <w:szCs w:val="20"/>
          <w:lang w:val="en-US"/>
        </w:rPr>
        <w:t xml:space="preserve">entre due to a crisis, appropriate communication with the relevant Awarding Bodies would be undertaken by the </w:t>
      </w:r>
      <w:r w:rsidR="000C72E9">
        <w:rPr>
          <w:rFonts w:ascii="Verdana" w:hAnsi="Verdana"/>
          <w:sz w:val="20"/>
          <w:szCs w:val="20"/>
          <w:lang w:val="en-US"/>
        </w:rPr>
        <w:t>Exams</w:t>
      </w:r>
      <w:r w:rsidR="003879F4">
        <w:rPr>
          <w:rFonts w:ascii="Verdana" w:hAnsi="Verdana"/>
          <w:sz w:val="20"/>
          <w:szCs w:val="20"/>
          <w:lang w:val="en-US"/>
        </w:rPr>
        <w:t xml:space="preserve"> Officer</w:t>
      </w:r>
      <w:r w:rsidRPr="003D0285">
        <w:rPr>
          <w:rFonts w:ascii="Verdana" w:hAnsi="Verdana"/>
          <w:sz w:val="20"/>
          <w:szCs w:val="20"/>
          <w:lang w:val="en-US"/>
        </w:rPr>
        <w:t xml:space="preserve"> and alternative options would be explore</w:t>
      </w:r>
      <w:r w:rsidR="00275CA4" w:rsidRPr="003D0285">
        <w:rPr>
          <w:rFonts w:ascii="Verdana" w:hAnsi="Verdana"/>
          <w:sz w:val="20"/>
          <w:szCs w:val="20"/>
          <w:lang w:val="en-US"/>
        </w:rPr>
        <w:t xml:space="preserve">d (home, hospital, alternative </w:t>
      </w:r>
      <w:r w:rsidR="003B63D7">
        <w:rPr>
          <w:rFonts w:ascii="Verdana" w:hAnsi="Verdana"/>
          <w:sz w:val="20"/>
          <w:szCs w:val="20"/>
          <w:lang w:val="en-US"/>
        </w:rPr>
        <w:t>C</w:t>
      </w:r>
      <w:r w:rsidRPr="003D0285">
        <w:rPr>
          <w:rFonts w:ascii="Verdana" w:hAnsi="Verdana"/>
          <w:sz w:val="20"/>
          <w:szCs w:val="20"/>
          <w:lang w:val="en-US"/>
        </w:rPr>
        <w:t xml:space="preserve">entre </w:t>
      </w:r>
      <w:r w:rsidR="00447D59" w:rsidRPr="003D0285">
        <w:rPr>
          <w:rFonts w:ascii="Verdana" w:hAnsi="Verdana"/>
          <w:sz w:val="20"/>
          <w:szCs w:val="20"/>
          <w:lang w:val="en-US"/>
        </w:rPr>
        <w:t>etc.</w:t>
      </w:r>
      <w:r w:rsidRPr="003D0285">
        <w:rPr>
          <w:rFonts w:ascii="Verdana" w:hAnsi="Verdana"/>
          <w:sz w:val="20"/>
          <w:szCs w:val="20"/>
          <w:lang w:val="en-US"/>
        </w:rPr>
        <w:t>).  Appropriate use of Special Consideration policies would be applied should the candidate/candidates be unable to attend due to unforeseen circumstances and where alternative arrangements could not be made or are not agreed by the Awarding Body.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FF2D2C" w:rsidRPr="003D0285" w:rsidRDefault="00FF2D2C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DC40E0">
      <w:pPr>
        <w:pStyle w:val="Default"/>
        <w:numPr>
          <w:ilvl w:val="0"/>
          <w:numId w:val="1"/>
        </w:numPr>
        <w:ind w:left="36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D0285">
        <w:rPr>
          <w:rFonts w:ascii="Verdana" w:hAnsi="Verdana"/>
          <w:b/>
          <w:bCs/>
          <w:sz w:val="20"/>
          <w:szCs w:val="20"/>
          <w:lang w:val="en-US"/>
        </w:rPr>
        <w:t xml:space="preserve">Disruption to the transportation of completed examination scripts 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  <w:r w:rsidRPr="003D0285">
        <w:rPr>
          <w:rFonts w:ascii="Verdana" w:hAnsi="Verdana"/>
          <w:sz w:val="20"/>
          <w:szCs w:val="20"/>
          <w:lang w:val="en-US"/>
        </w:rPr>
        <w:t xml:space="preserve">All scripts are returned using the designated dispatch methods prescribed by the Awarding Body concerned. </w:t>
      </w:r>
      <w:r w:rsidR="001A6F2A">
        <w:rPr>
          <w:rFonts w:ascii="Verdana" w:hAnsi="Verdana"/>
          <w:sz w:val="20"/>
          <w:szCs w:val="20"/>
          <w:lang w:val="en-US"/>
        </w:rPr>
        <w:t xml:space="preserve"> </w:t>
      </w:r>
      <w:r w:rsidRPr="003D0285">
        <w:rPr>
          <w:rFonts w:ascii="Verdana" w:hAnsi="Verdana"/>
          <w:sz w:val="20"/>
          <w:szCs w:val="20"/>
          <w:lang w:val="en-US"/>
        </w:rPr>
        <w:t xml:space="preserve">Where this becomes unavailable or inappropriate, the Awarding Body will be contacted to discuss suitable alternatives. </w:t>
      </w:r>
    </w:p>
    <w:p w:rsidR="00093274" w:rsidRPr="003D0285" w:rsidRDefault="00093274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1A6F2A" w:rsidP="00DC40E0">
      <w:pPr>
        <w:pStyle w:val="Default"/>
        <w:numPr>
          <w:ilvl w:val="0"/>
          <w:numId w:val="1"/>
        </w:numPr>
        <w:ind w:left="36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lastRenderedPageBreak/>
        <w:t xml:space="preserve"> </w:t>
      </w:r>
      <w:r w:rsidR="0023455E" w:rsidRPr="003D0285">
        <w:rPr>
          <w:rFonts w:ascii="Verdana" w:hAnsi="Verdana"/>
          <w:b/>
          <w:bCs/>
          <w:sz w:val="20"/>
          <w:szCs w:val="20"/>
          <w:lang w:val="en-US"/>
        </w:rPr>
        <w:t xml:space="preserve">Assessment evidence is not available to be marked 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  <w:r w:rsidRPr="003D0285">
        <w:rPr>
          <w:rFonts w:ascii="Verdana" w:hAnsi="Verdana"/>
          <w:sz w:val="20"/>
          <w:szCs w:val="20"/>
          <w:lang w:val="en-US"/>
        </w:rPr>
        <w:t>In the event of large scale damage or destruction of completed examination scripts/assessment evidence before it can be marked</w:t>
      </w:r>
      <w:r w:rsidR="001A6F2A">
        <w:rPr>
          <w:rFonts w:ascii="Verdana" w:hAnsi="Verdana"/>
          <w:sz w:val="20"/>
          <w:szCs w:val="20"/>
          <w:lang w:val="en-US"/>
        </w:rPr>
        <w:t>,</w:t>
      </w:r>
      <w:r w:rsidRPr="003D0285">
        <w:rPr>
          <w:rFonts w:ascii="Verdana" w:hAnsi="Verdana"/>
          <w:sz w:val="20"/>
          <w:szCs w:val="20"/>
          <w:lang w:val="en-US"/>
        </w:rPr>
        <w:t xml:space="preserve"> the E</w:t>
      </w:r>
      <w:r w:rsidR="003879F4">
        <w:rPr>
          <w:rFonts w:ascii="Verdana" w:hAnsi="Verdana"/>
          <w:sz w:val="20"/>
          <w:szCs w:val="20"/>
          <w:lang w:val="en-US"/>
        </w:rPr>
        <w:t>xam Officer</w:t>
      </w:r>
      <w:r w:rsidRPr="003D0285">
        <w:rPr>
          <w:rFonts w:ascii="Verdana" w:hAnsi="Verdana"/>
          <w:sz w:val="20"/>
          <w:szCs w:val="20"/>
          <w:lang w:val="en-US"/>
        </w:rPr>
        <w:t xml:space="preserve"> would notify the </w:t>
      </w:r>
      <w:r w:rsidR="001A6F2A">
        <w:rPr>
          <w:rFonts w:ascii="Verdana" w:hAnsi="Verdana"/>
          <w:sz w:val="20"/>
          <w:szCs w:val="20"/>
          <w:lang w:val="en-US"/>
        </w:rPr>
        <w:t>Awarding B</w:t>
      </w:r>
      <w:r w:rsidRPr="003D0285">
        <w:rPr>
          <w:rFonts w:ascii="Verdana" w:hAnsi="Verdana"/>
          <w:sz w:val="20"/>
          <w:szCs w:val="20"/>
          <w:lang w:val="en-US"/>
        </w:rPr>
        <w:t>ody immediately</w:t>
      </w:r>
      <w:r w:rsidR="001A6F2A">
        <w:rPr>
          <w:rFonts w:ascii="Verdana" w:hAnsi="Verdana"/>
          <w:sz w:val="20"/>
          <w:szCs w:val="20"/>
          <w:lang w:val="en-US"/>
        </w:rPr>
        <w:t xml:space="preserve"> for advice and further instructions</w:t>
      </w:r>
      <w:r w:rsidRPr="003D0285">
        <w:rPr>
          <w:rFonts w:ascii="Verdana" w:hAnsi="Verdana"/>
          <w:sz w:val="20"/>
          <w:szCs w:val="20"/>
          <w:lang w:val="en-US"/>
        </w:rPr>
        <w:t xml:space="preserve">. </w:t>
      </w:r>
      <w:r w:rsidR="001A6F2A">
        <w:rPr>
          <w:rFonts w:ascii="Verdana" w:hAnsi="Verdana"/>
          <w:sz w:val="20"/>
          <w:szCs w:val="20"/>
          <w:lang w:val="en-US"/>
        </w:rPr>
        <w:t xml:space="preserve"> </w:t>
      </w:r>
      <w:r w:rsidRPr="003D0285">
        <w:rPr>
          <w:rFonts w:ascii="Verdana" w:hAnsi="Verdana"/>
          <w:sz w:val="20"/>
          <w:szCs w:val="20"/>
          <w:lang w:val="en-US"/>
        </w:rPr>
        <w:t>Student marks would be submitted based on appropriate evidence and candidates would be given the opportunity to retake in a subsequent series.</w:t>
      </w:r>
    </w:p>
    <w:p w:rsidR="00FF2D2C" w:rsidRPr="003D0285" w:rsidRDefault="00FF2D2C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1A6F2A" w:rsidP="00DC40E0">
      <w:pPr>
        <w:pStyle w:val="Default"/>
        <w:numPr>
          <w:ilvl w:val="0"/>
          <w:numId w:val="1"/>
        </w:numPr>
        <w:ind w:left="36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23455E" w:rsidRPr="003D0285">
        <w:rPr>
          <w:rFonts w:ascii="Verdana" w:hAnsi="Verdana"/>
          <w:b/>
          <w:bCs/>
          <w:sz w:val="20"/>
          <w:szCs w:val="20"/>
          <w:lang w:val="en-US"/>
        </w:rPr>
        <w:t xml:space="preserve">Centre unable to distribute results as normal </w:t>
      </w:r>
    </w:p>
    <w:p w:rsidR="0023455E" w:rsidRPr="003D0285" w:rsidRDefault="0023455E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23455E" w:rsidRPr="003D0285" w:rsidRDefault="00275CA4" w:rsidP="001C78B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  <w:r w:rsidRPr="003D0285">
        <w:rPr>
          <w:rFonts w:ascii="Verdana" w:hAnsi="Verdana"/>
          <w:sz w:val="20"/>
          <w:szCs w:val="20"/>
          <w:lang w:val="en-US"/>
        </w:rPr>
        <w:t>The C</w:t>
      </w:r>
      <w:r w:rsidR="0023455E" w:rsidRPr="003D0285">
        <w:rPr>
          <w:rFonts w:ascii="Verdana" w:hAnsi="Verdana"/>
          <w:sz w:val="20"/>
          <w:szCs w:val="20"/>
          <w:lang w:val="en-US"/>
        </w:rPr>
        <w:t>entre distributes the results ‘as normal’ via collection by learner.</w:t>
      </w:r>
      <w:r w:rsidR="001A6F2A">
        <w:rPr>
          <w:rFonts w:ascii="Verdana" w:hAnsi="Verdana"/>
          <w:sz w:val="20"/>
          <w:szCs w:val="20"/>
          <w:lang w:val="en-US"/>
        </w:rPr>
        <w:t xml:space="preserve"> </w:t>
      </w:r>
      <w:r w:rsidR="0023455E" w:rsidRPr="003D0285">
        <w:rPr>
          <w:rFonts w:ascii="Verdana" w:hAnsi="Verdana"/>
          <w:sz w:val="20"/>
          <w:szCs w:val="20"/>
          <w:lang w:val="en-US"/>
        </w:rPr>
        <w:t xml:space="preserve"> Where learners do not collect results in person, these will distributed via post.</w:t>
      </w:r>
    </w:p>
    <w:p w:rsidR="0078406D" w:rsidRPr="003D0285" w:rsidRDefault="00733F93" w:rsidP="001C78BA">
      <w:pPr>
        <w:jc w:val="both"/>
        <w:rPr>
          <w:rFonts w:ascii="Verdana" w:hAnsi="Verdana"/>
          <w:sz w:val="20"/>
          <w:szCs w:val="20"/>
        </w:rPr>
      </w:pPr>
    </w:p>
    <w:p w:rsidR="007760BF" w:rsidRPr="003D0285" w:rsidRDefault="007760BF" w:rsidP="007760BF">
      <w:pPr>
        <w:pStyle w:val="Headinglevel1"/>
        <w:rPr>
          <w:rFonts w:ascii="Verdana" w:hAnsi="Verdana"/>
          <w:color w:val="auto"/>
          <w:sz w:val="20"/>
          <w:szCs w:val="20"/>
        </w:rPr>
      </w:pPr>
      <w:bookmarkStart w:id="3" w:name="_Toc405059522"/>
      <w:r w:rsidRPr="003D0285">
        <w:rPr>
          <w:rFonts w:ascii="Verdana" w:hAnsi="Verdana"/>
          <w:color w:val="auto"/>
          <w:sz w:val="20"/>
          <w:szCs w:val="20"/>
        </w:rPr>
        <w:t>Further guidance to inform and implement contingency planning</w:t>
      </w:r>
      <w:bookmarkEnd w:id="3"/>
    </w:p>
    <w:p w:rsidR="007760BF" w:rsidRPr="003D0285" w:rsidRDefault="007760BF" w:rsidP="007760BF">
      <w:pPr>
        <w:spacing w:after="120" w:line="276" w:lineRule="auto"/>
        <w:rPr>
          <w:rFonts w:ascii="Verdana" w:hAnsi="Verdana" w:cs="Arial"/>
          <w:b/>
          <w:iCs/>
          <w:sz w:val="20"/>
          <w:szCs w:val="20"/>
          <w:u w:val="single"/>
        </w:rPr>
      </w:pPr>
      <w:proofErr w:type="spellStart"/>
      <w:r w:rsidRPr="003D0285">
        <w:rPr>
          <w:rFonts w:ascii="Verdana" w:hAnsi="Verdana" w:cs="Arial"/>
          <w:b/>
          <w:iCs/>
          <w:sz w:val="20"/>
          <w:szCs w:val="20"/>
          <w:u w:val="single"/>
        </w:rPr>
        <w:t>Ofqual</w:t>
      </w:r>
      <w:proofErr w:type="spellEnd"/>
    </w:p>
    <w:p w:rsidR="007760BF" w:rsidRPr="003D0285" w:rsidRDefault="007760BF" w:rsidP="007760BF">
      <w:pPr>
        <w:spacing w:after="120" w:line="276" w:lineRule="auto"/>
        <w:rPr>
          <w:rFonts w:ascii="Verdana" w:hAnsi="Verdana"/>
          <w:sz w:val="20"/>
          <w:szCs w:val="20"/>
        </w:rPr>
      </w:pPr>
      <w:r w:rsidRPr="003D0285">
        <w:rPr>
          <w:rFonts w:ascii="Verdana" w:hAnsi="Verdana" w:cs="Arial"/>
          <w:i/>
          <w:iCs/>
          <w:sz w:val="20"/>
          <w:szCs w:val="20"/>
        </w:rPr>
        <w:t xml:space="preserve">Joint Contingency Plan in the event of widespread disruption to the </w:t>
      </w:r>
      <w:r w:rsidR="000C72E9">
        <w:rPr>
          <w:rFonts w:ascii="Verdana" w:hAnsi="Verdana" w:cs="Arial"/>
          <w:i/>
          <w:iCs/>
          <w:sz w:val="20"/>
          <w:szCs w:val="20"/>
        </w:rPr>
        <w:t>Exam</w:t>
      </w:r>
      <w:r w:rsidRPr="003D0285">
        <w:rPr>
          <w:rFonts w:ascii="Verdana" w:hAnsi="Verdana" w:cs="Arial"/>
          <w:i/>
          <w:iCs/>
          <w:sz w:val="20"/>
          <w:szCs w:val="20"/>
        </w:rPr>
        <w:t xml:space="preserve">ination System in England, Wales and Northern Ireland </w:t>
      </w:r>
      <w:hyperlink r:id="rId10" w:history="1">
        <w:r w:rsidRPr="003D0285">
          <w:rPr>
            <w:rStyle w:val="Hyperlink"/>
            <w:rFonts w:ascii="Verdana" w:hAnsi="Verdana" w:cs="Arial"/>
            <w:iCs/>
            <w:sz w:val="20"/>
            <w:szCs w:val="20"/>
          </w:rPr>
          <w:t>http://dera.ioe.ac.uk/16235/1/2012-12-11-joint-contingency-plan-november-2012.pdf</w:t>
        </w:r>
      </w:hyperlink>
      <w:r w:rsidRPr="003D0285">
        <w:rPr>
          <w:rFonts w:ascii="Verdana" w:hAnsi="Verdana" w:cs="Arial"/>
          <w:i/>
          <w:iCs/>
          <w:sz w:val="20"/>
          <w:szCs w:val="20"/>
        </w:rPr>
        <w:t xml:space="preserve"> </w:t>
      </w:r>
    </w:p>
    <w:p w:rsidR="00DC40E0" w:rsidRDefault="00DC40E0" w:rsidP="007760BF">
      <w:pPr>
        <w:spacing w:after="120"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7760BF" w:rsidRPr="003D0285" w:rsidRDefault="007760BF" w:rsidP="007760BF">
      <w:pPr>
        <w:spacing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3D0285">
        <w:rPr>
          <w:rFonts w:ascii="Verdana" w:hAnsi="Verdana"/>
          <w:b/>
          <w:sz w:val="20"/>
          <w:szCs w:val="20"/>
          <w:u w:val="single"/>
        </w:rPr>
        <w:t>GOV.UK</w:t>
      </w:r>
    </w:p>
    <w:p w:rsidR="007760BF" w:rsidRPr="003D0285" w:rsidRDefault="007760BF" w:rsidP="007760BF">
      <w:pPr>
        <w:rPr>
          <w:rFonts w:ascii="Verdana" w:hAnsi="Verdana"/>
          <w:sz w:val="20"/>
          <w:szCs w:val="20"/>
        </w:rPr>
      </w:pPr>
      <w:bookmarkStart w:id="4" w:name="_Toc404765000"/>
      <w:r w:rsidRPr="003D0285">
        <w:rPr>
          <w:rFonts w:ascii="Verdana" w:hAnsi="Verdana"/>
          <w:i/>
          <w:sz w:val="20"/>
          <w:szCs w:val="20"/>
        </w:rPr>
        <w:t>Emergencies and severe weather: schools and early years settings</w:t>
      </w:r>
      <w:r w:rsidRPr="003D0285">
        <w:rPr>
          <w:rFonts w:ascii="Verdana" w:hAnsi="Verdana"/>
          <w:sz w:val="20"/>
          <w:szCs w:val="20"/>
        </w:rPr>
        <w:t xml:space="preserve"> </w:t>
      </w:r>
      <w:hyperlink r:id="rId11" w:history="1">
        <w:r w:rsidRPr="003D0285">
          <w:rPr>
            <w:rStyle w:val="Hyperlink"/>
            <w:rFonts w:ascii="Verdana" w:hAnsi="Verdana"/>
            <w:sz w:val="20"/>
            <w:szCs w:val="20"/>
          </w:rPr>
          <w:t>https://www.gov.uk/emergencies-and-severe-weather-schools-and-early-years-settings</w:t>
        </w:r>
        <w:bookmarkEnd w:id="4"/>
      </w:hyperlink>
    </w:p>
    <w:p w:rsidR="007760BF" w:rsidRPr="003D0285" w:rsidRDefault="007760BF" w:rsidP="007760BF">
      <w:pPr>
        <w:spacing w:after="120" w:line="276" w:lineRule="auto"/>
        <w:rPr>
          <w:rFonts w:ascii="Verdana" w:hAnsi="Verdana" w:cs="Tahoma"/>
          <w:color w:val="000000"/>
          <w:sz w:val="20"/>
          <w:szCs w:val="20"/>
        </w:rPr>
      </w:pPr>
      <w:r w:rsidRPr="003D0285">
        <w:rPr>
          <w:rFonts w:ascii="Verdana" w:hAnsi="Verdana"/>
          <w:i/>
          <w:sz w:val="20"/>
          <w:szCs w:val="20"/>
        </w:rPr>
        <w:t>Teaching time lost due to severe weather conditions</w:t>
      </w:r>
      <w:r w:rsidRPr="003D0285">
        <w:rPr>
          <w:rFonts w:ascii="Verdana" w:hAnsi="Verdana"/>
          <w:sz w:val="20"/>
          <w:szCs w:val="20"/>
        </w:rPr>
        <w:t xml:space="preserve"> </w:t>
      </w:r>
      <w:hyperlink r:id="rId12" w:history="1">
        <w:r w:rsidRPr="003D0285">
          <w:rPr>
            <w:rStyle w:val="Hyperlink"/>
            <w:rFonts w:ascii="Verdana" w:hAnsi="Verdana"/>
            <w:sz w:val="20"/>
            <w:szCs w:val="20"/>
          </w:rPr>
          <w:t>https://www.gov.uk/government/publications/teaching-time-lost-due-to-severe-weather-conditions/teaching-time-lost-due-to-severe-weather-conditions</w:t>
        </w:r>
      </w:hyperlink>
    </w:p>
    <w:p w:rsidR="007760BF" w:rsidRPr="003D0285" w:rsidRDefault="007760BF" w:rsidP="007760BF">
      <w:pPr>
        <w:spacing w:after="120"/>
        <w:rPr>
          <w:rFonts w:ascii="Verdana" w:hAnsi="Verdana"/>
          <w:sz w:val="20"/>
          <w:szCs w:val="20"/>
        </w:rPr>
      </w:pPr>
      <w:r w:rsidRPr="003D0285">
        <w:rPr>
          <w:rFonts w:ascii="Verdana" w:hAnsi="Verdana"/>
          <w:i/>
          <w:sz w:val="20"/>
          <w:szCs w:val="20"/>
        </w:rPr>
        <w:t>Dispatch of exam scripts guide - Contingency planning</w:t>
      </w:r>
      <w:r w:rsidRPr="003D0285">
        <w:rPr>
          <w:rFonts w:ascii="Verdana" w:hAnsi="Verdana"/>
          <w:sz w:val="20"/>
          <w:szCs w:val="20"/>
        </w:rPr>
        <w:t xml:space="preserve"> </w:t>
      </w:r>
      <w:hyperlink r:id="rId13" w:history="1">
        <w:r w:rsidRPr="003D0285">
          <w:rPr>
            <w:rStyle w:val="Hyperlink"/>
            <w:rFonts w:ascii="Verdana" w:hAnsi="Verdana"/>
            <w:sz w:val="20"/>
            <w:szCs w:val="20"/>
          </w:rPr>
          <w:t>https://www.gov.uk/government/publications/dispatch-of-exam-scripts-yellow-label-service/dispatch-of-exam-scripts-guide</w:t>
        </w:r>
      </w:hyperlink>
      <w:r w:rsidRPr="003D0285">
        <w:rPr>
          <w:rFonts w:ascii="Verdana" w:hAnsi="Verdana"/>
          <w:sz w:val="20"/>
          <w:szCs w:val="20"/>
        </w:rPr>
        <w:t xml:space="preserve"> </w:t>
      </w:r>
    </w:p>
    <w:p w:rsidR="00DC40E0" w:rsidRDefault="00DC40E0" w:rsidP="007760BF">
      <w:pPr>
        <w:tabs>
          <w:tab w:val="left" w:pos="6630"/>
        </w:tabs>
        <w:spacing w:after="120"/>
        <w:rPr>
          <w:rFonts w:ascii="Verdana" w:hAnsi="Verdana" w:cs="Arial"/>
          <w:b/>
          <w:sz w:val="20"/>
          <w:szCs w:val="20"/>
          <w:u w:val="single"/>
        </w:rPr>
      </w:pPr>
    </w:p>
    <w:p w:rsidR="007760BF" w:rsidRPr="003D0285" w:rsidRDefault="007760BF" w:rsidP="007760BF">
      <w:pPr>
        <w:tabs>
          <w:tab w:val="left" w:pos="6630"/>
        </w:tabs>
        <w:spacing w:after="120"/>
        <w:rPr>
          <w:rFonts w:ascii="Verdana" w:hAnsi="Verdana" w:cs="Arial"/>
          <w:b/>
          <w:sz w:val="20"/>
          <w:szCs w:val="20"/>
          <w:u w:val="single"/>
          <w:vertAlign w:val="superscript"/>
        </w:rPr>
      </w:pPr>
      <w:r w:rsidRPr="003D0285">
        <w:rPr>
          <w:rFonts w:ascii="Verdana" w:hAnsi="Verdana" w:cs="Arial"/>
          <w:b/>
          <w:sz w:val="20"/>
          <w:szCs w:val="20"/>
          <w:u w:val="single"/>
        </w:rPr>
        <w:t>JCQ</w:t>
      </w:r>
    </w:p>
    <w:p w:rsidR="007760BF" w:rsidRPr="003D0285" w:rsidRDefault="007760BF" w:rsidP="007760BF">
      <w:pPr>
        <w:tabs>
          <w:tab w:val="left" w:pos="6630"/>
        </w:tabs>
        <w:spacing w:after="120"/>
        <w:rPr>
          <w:rFonts w:ascii="Verdana" w:hAnsi="Verdana" w:cs="Arial"/>
          <w:sz w:val="20"/>
          <w:szCs w:val="20"/>
        </w:rPr>
      </w:pPr>
      <w:r w:rsidRPr="003D0285">
        <w:rPr>
          <w:rFonts w:ascii="Verdana" w:hAnsi="Verdana" w:cs="Arial"/>
          <w:sz w:val="20"/>
          <w:szCs w:val="20"/>
        </w:rPr>
        <w:t xml:space="preserve">Guidance on </w:t>
      </w:r>
      <w:r w:rsidRPr="003D0285">
        <w:rPr>
          <w:rFonts w:ascii="Verdana" w:hAnsi="Verdana" w:cs="Arial"/>
          <w:i/>
          <w:sz w:val="20"/>
          <w:szCs w:val="20"/>
        </w:rPr>
        <w:t>alternative site arrangements</w:t>
      </w:r>
      <w:r w:rsidRPr="003D0285">
        <w:rPr>
          <w:rFonts w:ascii="Verdana" w:hAnsi="Verdana" w:cs="Arial"/>
          <w:sz w:val="20"/>
          <w:szCs w:val="20"/>
        </w:rPr>
        <w:t xml:space="preserve"> </w:t>
      </w:r>
      <w:hyperlink r:id="rId14" w:history="1">
        <w:r w:rsidRPr="003D0285">
          <w:rPr>
            <w:rStyle w:val="Hyperlink"/>
            <w:rFonts w:ascii="Verdana" w:hAnsi="Verdana" w:cs="Arial"/>
            <w:sz w:val="20"/>
            <w:szCs w:val="20"/>
          </w:rPr>
          <w:t>http://www.jcq.org.uk/exams-office/forms</w:t>
        </w:r>
      </w:hyperlink>
      <w:r w:rsidRPr="003D0285">
        <w:rPr>
          <w:rFonts w:ascii="Verdana" w:hAnsi="Verdana" w:cs="Arial"/>
          <w:sz w:val="20"/>
          <w:szCs w:val="20"/>
        </w:rPr>
        <w:t xml:space="preserve"> </w:t>
      </w:r>
    </w:p>
    <w:p w:rsidR="007760BF" w:rsidRPr="003D0285" w:rsidRDefault="007760BF" w:rsidP="007760BF">
      <w:pPr>
        <w:tabs>
          <w:tab w:val="left" w:pos="6630"/>
        </w:tabs>
        <w:spacing w:after="120"/>
        <w:rPr>
          <w:rFonts w:ascii="Verdana" w:hAnsi="Verdana" w:cs="Arial"/>
          <w:sz w:val="20"/>
          <w:szCs w:val="20"/>
        </w:rPr>
      </w:pPr>
      <w:r w:rsidRPr="003D0285">
        <w:rPr>
          <w:rFonts w:ascii="Verdana" w:hAnsi="Verdana" w:cs="Arial"/>
          <w:i/>
          <w:sz w:val="20"/>
          <w:szCs w:val="20"/>
        </w:rPr>
        <w:t>Instructions for conducting examinations</w:t>
      </w:r>
      <w:r w:rsidRPr="003D0285">
        <w:rPr>
          <w:rFonts w:ascii="Verdana" w:hAnsi="Verdana" w:cs="Arial"/>
          <w:sz w:val="20"/>
          <w:szCs w:val="20"/>
        </w:rPr>
        <w:t xml:space="preserve"> </w:t>
      </w:r>
      <w:hyperlink r:id="rId15" w:history="1">
        <w:r w:rsidRPr="003D0285">
          <w:rPr>
            <w:rStyle w:val="Hyperlink"/>
            <w:rFonts w:ascii="Verdana" w:hAnsi="Verdana" w:cs="Arial"/>
            <w:sz w:val="20"/>
            <w:szCs w:val="20"/>
          </w:rPr>
          <w:t>http://www.jcq.org.uk/exams-office/ice---instructions-for-conducting-examinations</w:t>
        </w:r>
      </w:hyperlink>
      <w:r w:rsidRPr="003D0285">
        <w:rPr>
          <w:rFonts w:ascii="Verdana" w:hAnsi="Verdana" w:cs="Arial"/>
          <w:sz w:val="20"/>
          <w:szCs w:val="20"/>
        </w:rPr>
        <w:t xml:space="preserve">  </w:t>
      </w:r>
    </w:p>
    <w:p w:rsidR="007760BF" w:rsidRPr="003D0285" w:rsidRDefault="007760BF" w:rsidP="007760BF">
      <w:pPr>
        <w:tabs>
          <w:tab w:val="left" w:pos="6630"/>
        </w:tabs>
        <w:spacing w:after="12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D0285">
        <w:rPr>
          <w:rFonts w:ascii="Verdana" w:hAnsi="Verdana" w:cs="Arial"/>
          <w:sz w:val="20"/>
          <w:szCs w:val="20"/>
        </w:rPr>
        <w:t xml:space="preserve">Guidance on </w:t>
      </w:r>
      <w:r w:rsidRPr="003D0285">
        <w:rPr>
          <w:rFonts w:ascii="Verdana" w:hAnsi="Verdana" w:cs="Arial"/>
          <w:i/>
          <w:sz w:val="20"/>
          <w:szCs w:val="20"/>
        </w:rPr>
        <w:t>access arrangements and special consideration</w:t>
      </w:r>
      <w:r w:rsidRPr="003D0285">
        <w:rPr>
          <w:rFonts w:ascii="Verdana" w:hAnsi="Verdana" w:cs="Arial"/>
          <w:sz w:val="20"/>
          <w:szCs w:val="20"/>
        </w:rPr>
        <w:t xml:space="preserve"> </w:t>
      </w:r>
      <w:hyperlink r:id="rId16" w:history="1">
        <w:r w:rsidRPr="003D0285">
          <w:rPr>
            <w:rStyle w:val="Hyperlink"/>
            <w:rFonts w:ascii="Verdana" w:hAnsi="Verdana" w:cs="Arial"/>
            <w:sz w:val="20"/>
            <w:szCs w:val="20"/>
          </w:rPr>
          <w:t>http://www.jcq.org.uk/exams-office/access-arrangements-and-special-consideration</w:t>
        </w:r>
      </w:hyperlink>
      <w:r w:rsidRPr="003D0285">
        <w:rPr>
          <w:rFonts w:ascii="Verdana" w:hAnsi="Verdana" w:cs="Arial"/>
          <w:sz w:val="20"/>
          <w:szCs w:val="20"/>
        </w:rPr>
        <w:t xml:space="preserve"> </w:t>
      </w:r>
    </w:p>
    <w:p w:rsidR="005141EC" w:rsidRDefault="005141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141EC" w:rsidRDefault="005141EC" w:rsidP="005141EC">
      <w:pPr>
        <w:spacing w:before="2" w:after="0" w:line="100" w:lineRule="exact"/>
        <w:rPr>
          <w:sz w:val="10"/>
          <w:szCs w:val="10"/>
        </w:rPr>
      </w:pPr>
    </w:p>
    <w:p w:rsidR="005141EC" w:rsidRDefault="005141EC" w:rsidP="005141EC">
      <w:pPr>
        <w:spacing w:after="0" w:line="240" w:lineRule="auto"/>
        <w:ind w:left="69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1397000" cy="1214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EC" w:rsidRDefault="005141EC" w:rsidP="005141EC">
      <w:pPr>
        <w:spacing w:before="3" w:after="0" w:line="150" w:lineRule="exact"/>
        <w:rPr>
          <w:sz w:val="15"/>
          <w:szCs w:val="15"/>
        </w:rPr>
      </w:pPr>
    </w:p>
    <w:p w:rsidR="005141EC" w:rsidRDefault="005141EC" w:rsidP="005141EC">
      <w:pPr>
        <w:spacing w:after="0" w:line="200" w:lineRule="exact"/>
        <w:rPr>
          <w:sz w:val="20"/>
          <w:szCs w:val="20"/>
        </w:rPr>
      </w:pPr>
    </w:p>
    <w:p w:rsidR="005141EC" w:rsidRDefault="005141EC" w:rsidP="005141EC">
      <w:pPr>
        <w:spacing w:after="0" w:line="200" w:lineRule="exact"/>
        <w:rPr>
          <w:sz w:val="20"/>
          <w:szCs w:val="20"/>
        </w:rPr>
      </w:pPr>
    </w:p>
    <w:p w:rsidR="005141EC" w:rsidRDefault="005141EC" w:rsidP="005141EC">
      <w:pPr>
        <w:spacing w:after="0" w:line="200" w:lineRule="exact"/>
        <w:rPr>
          <w:sz w:val="20"/>
          <w:szCs w:val="20"/>
        </w:rPr>
      </w:pPr>
    </w:p>
    <w:p w:rsidR="005141EC" w:rsidRDefault="005141EC" w:rsidP="005141EC">
      <w:pPr>
        <w:spacing w:before="29" w:after="0" w:line="480" w:lineRule="auto"/>
        <w:ind w:left="626" w:right="611" w:firstLine="3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odu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ced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alf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o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: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Q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A,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A,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,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ear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JE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No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res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– exa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ge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cy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/exa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po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licy</w:t>
      </w:r>
    </w:p>
    <w:p w:rsidR="005141EC" w:rsidRDefault="005141EC" w:rsidP="005141EC">
      <w:pPr>
        <w:spacing w:after="0" w:line="240" w:lineRule="auto"/>
        <w:ind w:left="220" w:right="204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(Fo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r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re,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ers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exami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ffi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cer</w:t>
      </w:r>
      <w:r>
        <w:rPr>
          <w:rFonts w:ascii="Gill Sans MT" w:eastAsia="Gill Sans MT" w:hAnsi="Gill Sans MT" w:cs="Gill Sans MT"/>
          <w:b/>
          <w:bCs/>
          <w:spacing w:val="1"/>
          <w:w w:val="99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w w:val="99"/>
          <w:sz w:val="24"/>
          <w:szCs w:val="24"/>
        </w:rPr>
        <w:t>)</w:t>
      </w:r>
    </w:p>
    <w:p w:rsidR="005141EC" w:rsidRDefault="005141EC" w:rsidP="005141EC">
      <w:pPr>
        <w:spacing w:after="0" w:line="200" w:lineRule="exact"/>
        <w:rPr>
          <w:sz w:val="20"/>
          <w:szCs w:val="20"/>
        </w:rPr>
      </w:pPr>
    </w:p>
    <w:p w:rsidR="005141EC" w:rsidRDefault="005141EC" w:rsidP="005141EC">
      <w:pPr>
        <w:spacing w:after="0" w:line="200" w:lineRule="exact"/>
        <w:rPr>
          <w:sz w:val="20"/>
          <w:szCs w:val="20"/>
        </w:rPr>
      </w:pPr>
    </w:p>
    <w:p w:rsidR="005141EC" w:rsidRDefault="005141EC" w:rsidP="005141EC">
      <w:pPr>
        <w:spacing w:after="0" w:line="200" w:lineRule="exact"/>
        <w:rPr>
          <w:sz w:val="20"/>
          <w:szCs w:val="20"/>
        </w:rPr>
      </w:pPr>
    </w:p>
    <w:p w:rsidR="005141EC" w:rsidRDefault="005141EC" w:rsidP="005141EC">
      <w:pPr>
        <w:spacing w:before="11" w:after="0" w:line="200" w:lineRule="exact"/>
        <w:rPr>
          <w:sz w:val="20"/>
          <w:szCs w:val="20"/>
        </w:rPr>
      </w:pPr>
    </w:p>
    <w:p w:rsidR="005141EC" w:rsidRDefault="005141EC" w:rsidP="005141EC">
      <w:pPr>
        <w:spacing w:after="0" w:line="240" w:lineRule="auto"/>
        <w:ind w:left="100" w:right="57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2</w:t>
      </w:r>
      <w:r>
        <w:rPr>
          <w:rFonts w:ascii="Gill Sans MT" w:eastAsia="Gill Sans MT" w:hAnsi="Gill Sans MT" w:cs="Gill Sans MT"/>
          <w:sz w:val="24"/>
          <w:szCs w:val="24"/>
        </w:rPr>
        <w:t>015/16,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effect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fr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Jun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2016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 w:rsidR="00D23E16"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xami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n 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eries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war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s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ve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ency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/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ions policy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file for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ion.</w:t>
      </w:r>
    </w:p>
    <w:p w:rsidR="005141EC" w:rsidRDefault="005141EC" w:rsidP="005141EC">
      <w:pPr>
        <w:spacing w:before="18" w:after="0" w:line="260" w:lineRule="exact"/>
        <w:rPr>
          <w:sz w:val="26"/>
          <w:szCs w:val="26"/>
        </w:rPr>
      </w:pPr>
    </w:p>
    <w:p w:rsidR="005141EC" w:rsidRDefault="005141EC" w:rsidP="005141EC">
      <w:pPr>
        <w:spacing w:after="0" w:line="240" w:lineRule="auto"/>
        <w:ind w:left="100" w:right="9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ency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n/ex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policy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cover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ex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on.</w:t>
      </w:r>
      <w:r>
        <w:rPr>
          <w:rFonts w:ascii="Gill Sans MT" w:eastAsia="Gill Sans MT" w:hAnsi="Gill Sans MT" w:cs="Gill Sans MT"/>
          <w:spacing w:val="5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It will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enior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obu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ency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ce,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minimi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k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dmini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ny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imp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st</w:t>
      </w:r>
      <w:r>
        <w:rPr>
          <w:rFonts w:ascii="Gill Sans MT" w:eastAsia="Gill Sans MT" w:hAnsi="Gill Sans MT" w:cs="Gill Sans MT"/>
          <w:sz w:val="24"/>
          <w:szCs w:val="24"/>
        </w:rPr>
        <w:t>uden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ts</w:t>
      </w:r>
      <w:r>
        <w:rPr>
          <w:rFonts w:ascii="Gill Sans MT" w:eastAsia="Gill Sans MT" w:hAnsi="Gill Sans MT" w:cs="Gill Sans MT"/>
          <w:sz w:val="24"/>
          <w:szCs w:val="24"/>
        </w:rPr>
        <w:t xml:space="preserve">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officer 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a</w:t>
      </w:r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cycle.</w:t>
      </w:r>
    </w:p>
    <w:p w:rsidR="005141EC" w:rsidRDefault="005141EC" w:rsidP="005141EC">
      <w:pPr>
        <w:spacing w:before="16" w:after="0" w:line="260" w:lineRule="exact"/>
        <w:rPr>
          <w:sz w:val="26"/>
          <w:szCs w:val="26"/>
        </w:rPr>
      </w:pPr>
    </w:p>
    <w:p w:rsidR="005141EC" w:rsidRDefault="005141EC" w:rsidP="005141EC">
      <w:pPr>
        <w:spacing w:after="0" w:line="240" w:lineRule="auto"/>
        <w:ind w:left="100" w:right="24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 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der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u</w:t>
      </w:r>
      <w:r>
        <w:rPr>
          <w:rFonts w:ascii="Gill Sans MT" w:eastAsia="Gill Sans MT" w:hAnsi="Gill Sans MT" w:cs="Gill Sans MT"/>
          <w:sz w:val="24"/>
          <w:szCs w:val="24"/>
        </w:rPr>
        <w:t>ce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ea</w:t>
      </w:r>
      <w:r>
        <w:rPr>
          <w:rFonts w:ascii="Gill Sans MT" w:eastAsia="Gill Sans MT" w:hAnsi="Gill Sans MT" w:cs="Gill Sans MT"/>
          <w:sz w:val="24"/>
          <w:szCs w:val="24"/>
        </w:rPr>
        <w:t>uc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ra</w:t>
      </w:r>
      <w:r>
        <w:rPr>
          <w:rFonts w:ascii="Gill Sans MT" w:eastAsia="Gill Sans MT" w:hAnsi="Gill Sans MT" w:cs="Gill Sans MT"/>
          <w:sz w:val="24"/>
          <w:szCs w:val="24"/>
        </w:rPr>
        <w:t>cy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d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hools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icul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or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empl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not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pecified.</w:t>
      </w:r>
      <w:r>
        <w:rPr>
          <w:rFonts w:ascii="Gill Sans MT" w:eastAsia="Gill Sans MT" w:hAnsi="Gill Sans MT" w:cs="Gill Sans MT"/>
          <w:spacing w:val="6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believe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sz w:val="24"/>
          <w:szCs w:val="24"/>
        </w:rPr>
        <w:t>enior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hin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chools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colle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 xml:space="preserve">es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ced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mine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heir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own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ency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n/e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xa</w:t>
      </w:r>
      <w:r>
        <w:rPr>
          <w:rFonts w:ascii="Gill Sans MT" w:eastAsia="Gill Sans MT" w:hAnsi="Gill Sans MT" w:cs="Gill Sans MT"/>
          <w:sz w:val="24"/>
          <w:szCs w:val="24"/>
        </w:rPr>
        <w:t>min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policy.</w:t>
      </w:r>
    </w:p>
    <w:p w:rsidR="005141EC" w:rsidRDefault="005141EC" w:rsidP="005141EC">
      <w:pPr>
        <w:spacing w:before="18" w:after="0" w:line="260" w:lineRule="exact"/>
        <w:rPr>
          <w:sz w:val="26"/>
          <w:szCs w:val="26"/>
        </w:rPr>
      </w:pPr>
    </w:p>
    <w:p w:rsidR="005141EC" w:rsidRDefault="005141EC" w:rsidP="005141EC">
      <w:pPr>
        <w:spacing w:after="0" w:line="240" w:lineRule="auto"/>
        <w:ind w:left="100" w:right="10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Joint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ency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ions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st</w:t>
      </w:r>
      <w:r>
        <w:rPr>
          <w:rFonts w:ascii="Gill Sans MT" w:eastAsia="Gill Sans MT" w:hAnsi="Gill Sans MT" w:cs="Gill Sans MT"/>
          <w:sz w:val="24"/>
          <w:szCs w:val="24"/>
        </w:rPr>
        <w:t>em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nd,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les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n 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nd,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b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wnlo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ded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proofErr w:type="spellStart"/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fqu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l’s</w:t>
      </w:r>
      <w:proofErr w:type="spellEnd"/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web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 xml:space="preserve">e,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(</w:t>
      </w:r>
      <w:hyperlink r:id="rId18"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h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tt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p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s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:</w:t>
        </w:r>
        <w:r>
          <w:rPr>
            <w:rFonts w:ascii="Gill Sans MT" w:eastAsia="Gill Sans MT" w:hAnsi="Gill Sans MT" w:cs="Gill Sans MT"/>
            <w:color w:val="954F72"/>
            <w:spacing w:val="2"/>
            <w:sz w:val="24"/>
            <w:szCs w:val="24"/>
            <w:u w:val="single" w:color="954F72"/>
          </w:rPr>
          <w:t>/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/www.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g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ov.uk/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g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o</w:t>
        </w:r>
        <w:r>
          <w:rPr>
            <w:rFonts w:ascii="Gill Sans MT" w:eastAsia="Gill Sans MT" w:hAnsi="Gill Sans MT" w:cs="Gill Sans MT"/>
            <w:color w:val="954F72"/>
            <w:spacing w:val="-2"/>
            <w:sz w:val="24"/>
            <w:szCs w:val="24"/>
            <w:u w:val="single" w:color="954F72"/>
          </w:rPr>
          <w:t>v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e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r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nmen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t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/public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a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t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ion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s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/ex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a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m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-s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y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st</w:t>
        </w:r>
        <w:r>
          <w:rPr>
            <w:rFonts w:ascii="Gill Sans MT" w:eastAsia="Gill Sans MT" w:hAnsi="Gill Sans MT" w:cs="Gill Sans MT"/>
            <w:color w:val="954F72"/>
            <w:spacing w:val="3"/>
            <w:sz w:val="24"/>
            <w:szCs w:val="24"/>
            <w:u w:val="single" w:color="954F72"/>
          </w:rPr>
          <w:t>e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m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-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con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t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in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g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ency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-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p</w:t>
        </w:r>
        <w:r>
          <w:rPr>
            <w:rFonts w:ascii="Gill Sans MT" w:eastAsia="Gill Sans MT" w:hAnsi="Gill Sans MT" w:cs="Gill Sans MT"/>
            <w:color w:val="954F72"/>
            <w:spacing w:val="3"/>
            <w:sz w:val="24"/>
            <w:szCs w:val="24"/>
            <w:u w:val="single" w:color="954F72"/>
          </w:rPr>
          <w:t>l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a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n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-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en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g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l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a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nd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-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w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a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le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s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-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</w:rPr>
          <w:t xml:space="preserve"> </w:t>
        </w:r>
      </w:hyperlink>
      <w:hyperlink r:id="rId19"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a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nd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-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no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r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t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he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r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n</w:t>
        </w:r>
        <w:r>
          <w:rPr>
            <w:rFonts w:ascii="Gill Sans MT" w:eastAsia="Gill Sans MT" w:hAnsi="Gill Sans MT" w:cs="Gill Sans MT"/>
            <w:color w:val="954F72"/>
            <w:spacing w:val="-1"/>
            <w:sz w:val="24"/>
            <w:szCs w:val="24"/>
            <w:u w:val="single" w:color="954F72"/>
          </w:rPr>
          <w:t>-</w:t>
        </w:r>
        <w:proofErr w:type="spellStart"/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i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r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el</w:t>
        </w:r>
        <w:r>
          <w:rPr>
            <w:rFonts w:ascii="Gill Sans MT" w:eastAsia="Gill Sans MT" w:hAnsi="Gill Sans MT" w:cs="Gill Sans MT"/>
            <w:color w:val="954F72"/>
            <w:spacing w:val="1"/>
            <w:sz w:val="24"/>
            <w:szCs w:val="24"/>
            <w:u w:val="single" w:color="954F72"/>
          </w:rPr>
          <w:t>a</w:t>
        </w:r>
        <w:r>
          <w:rPr>
            <w:rFonts w:ascii="Gill Sans MT" w:eastAsia="Gill Sans MT" w:hAnsi="Gill Sans MT" w:cs="Gill Sans MT"/>
            <w:color w:val="954F72"/>
            <w:sz w:val="24"/>
            <w:szCs w:val="24"/>
            <w:u w:val="single" w:color="954F72"/>
          </w:rPr>
          <w:t>nd</w:t>
        </w:r>
        <w:proofErr w:type="spellEnd"/>
      </w:hyperlink>
      <w:r>
        <w:rPr>
          <w:rFonts w:ascii="Gill Sans MT" w:eastAsia="Gill Sans MT" w:hAnsi="Gill Sans MT" w:cs="Gill Sans MT"/>
          <w:color w:val="000000"/>
          <w:sz w:val="24"/>
          <w:szCs w:val="24"/>
        </w:rPr>
        <w:t>)</w:t>
      </w:r>
      <w:r>
        <w:rPr>
          <w:rFonts w:ascii="Gill Sans MT" w:eastAsia="Gill Sans MT" w:hAnsi="Gill Sans MT" w:cs="Gill Sans MT"/>
          <w:color w:val="000000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is</w:t>
      </w:r>
      <w:r>
        <w:rPr>
          <w:rFonts w:ascii="Gill Sans MT" w:eastAsia="Gill Sans MT" w:hAnsi="Gill Sans MT" w:cs="Gill Sans MT"/>
          <w:color w:val="000000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ood</w:t>
      </w:r>
      <w:r>
        <w:rPr>
          <w:rFonts w:ascii="Gill Sans MT" w:eastAsia="Gill Sans MT" w:hAnsi="Gill Sans MT" w:cs="Gill Sans MT"/>
          <w:color w:val="000000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st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ing</w:t>
      </w:r>
      <w:r>
        <w:rPr>
          <w:rFonts w:ascii="Gill Sans MT" w:eastAsia="Gill Sans MT" w:hAnsi="Gill Sans MT" w:cs="Gill Sans MT"/>
          <w:color w:val="000000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poin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.</w:t>
      </w:r>
      <w:r>
        <w:rPr>
          <w:rFonts w:ascii="Gill Sans MT" w:eastAsia="Gill Sans MT" w:hAnsi="Gill Sans MT" w:cs="Gill Sans MT"/>
          <w:color w:val="000000"/>
          <w:spacing w:val="6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It</w:t>
      </w:r>
      <w:r>
        <w:rPr>
          <w:rFonts w:ascii="Gill Sans MT" w:eastAsia="Gill Sans MT" w:hAnsi="Gill Sans MT" w:cs="Gill Sans MT"/>
          <w:color w:val="000000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will p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ovide</w:t>
      </w:r>
      <w:r>
        <w:rPr>
          <w:rFonts w:ascii="Gill Sans MT" w:eastAsia="Gill Sans MT" w:hAnsi="Gill Sans MT" w:cs="Gill Sans MT"/>
          <w:color w:val="000000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a f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mewo</w:t>
      </w:r>
      <w:r>
        <w:rPr>
          <w:rFonts w:ascii="Gill Sans MT" w:eastAsia="Gill Sans MT" w:hAnsi="Gill Sans MT" w:cs="Gill Sans MT"/>
          <w:color w:val="000000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k</w:t>
      </w:r>
      <w:r>
        <w:rPr>
          <w:rFonts w:ascii="Gill Sans MT" w:eastAsia="Gill Sans MT" w:hAnsi="Gill Sans MT" w:cs="Gill Sans MT"/>
          <w:color w:val="000000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>for</w:t>
      </w:r>
      <w:r>
        <w:rPr>
          <w:rFonts w:ascii="Gill Sans MT" w:eastAsia="Gill Sans MT" w:hAnsi="Gill Sans MT" w:cs="Gill Sans MT"/>
          <w:color w:val="000000"/>
          <w:spacing w:val="-1"/>
          <w:sz w:val="24"/>
          <w:szCs w:val="24"/>
        </w:rPr>
        <w:t xml:space="preserve"> s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enior 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build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n/poli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heir loc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cum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.</w:t>
      </w:r>
    </w:p>
    <w:p w:rsidR="007760BF" w:rsidRPr="003D0285" w:rsidRDefault="007760BF" w:rsidP="001C78BA">
      <w:pPr>
        <w:jc w:val="both"/>
        <w:rPr>
          <w:rFonts w:ascii="Verdana" w:hAnsi="Verdana"/>
          <w:sz w:val="20"/>
          <w:szCs w:val="20"/>
        </w:rPr>
      </w:pPr>
    </w:p>
    <w:sectPr w:rsidR="007760BF" w:rsidRPr="003D0285" w:rsidSect="001C78BA">
      <w:footerReference w:type="defaul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CE" w:rsidRDefault="008B7ECE" w:rsidP="001C78BA">
      <w:pPr>
        <w:spacing w:after="0" w:line="240" w:lineRule="auto"/>
      </w:pPr>
      <w:r>
        <w:separator/>
      </w:r>
    </w:p>
  </w:endnote>
  <w:endnote w:type="continuationSeparator" w:id="0">
    <w:p w:rsidR="008B7ECE" w:rsidRDefault="008B7ECE" w:rsidP="001C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C6" w:rsidRDefault="001776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CE" w:rsidRDefault="008B7ECE" w:rsidP="001C78BA">
      <w:pPr>
        <w:spacing w:after="0" w:line="240" w:lineRule="auto"/>
      </w:pPr>
      <w:r>
        <w:separator/>
      </w:r>
    </w:p>
  </w:footnote>
  <w:footnote w:type="continuationSeparator" w:id="0">
    <w:p w:rsidR="008B7ECE" w:rsidRDefault="008B7ECE" w:rsidP="001C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54F"/>
    <w:multiLevelType w:val="hybridMultilevel"/>
    <w:tmpl w:val="42960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198A"/>
    <w:multiLevelType w:val="hybridMultilevel"/>
    <w:tmpl w:val="6DB64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5E"/>
    <w:rsid w:val="00012D8F"/>
    <w:rsid w:val="0002247B"/>
    <w:rsid w:val="00022AD2"/>
    <w:rsid w:val="00093274"/>
    <w:rsid w:val="000C2E1E"/>
    <w:rsid w:val="000C72E9"/>
    <w:rsid w:val="000F1603"/>
    <w:rsid w:val="000F45C0"/>
    <w:rsid w:val="001776C6"/>
    <w:rsid w:val="001A62C6"/>
    <w:rsid w:val="001A6F2A"/>
    <w:rsid w:val="001C78BA"/>
    <w:rsid w:val="0023455E"/>
    <w:rsid w:val="00254ACA"/>
    <w:rsid w:val="00275CA4"/>
    <w:rsid w:val="002B5395"/>
    <w:rsid w:val="003879F4"/>
    <w:rsid w:val="003B63D7"/>
    <w:rsid w:val="003D0285"/>
    <w:rsid w:val="00447D59"/>
    <w:rsid w:val="00473B9A"/>
    <w:rsid w:val="004C2C93"/>
    <w:rsid w:val="004E7494"/>
    <w:rsid w:val="005141EC"/>
    <w:rsid w:val="005552EF"/>
    <w:rsid w:val="005E005D"/>
    <w:rsid w:val="00643C49"/>
    <w:rsid w:val="00696F36"/>
    <w:rsid w:val="006E339A"/>
    <w:rsid w:val="00733F93"/>
    <w:rsid w:val="007760BF"/>
    <w:rsid w:val="00815419"/>
    <w:rsid w:val="0081556B"/>
    <w:rsid w:val="008A0B52"/>
    <w:rsid w:val="008B7ECE"/>
    <w:rsid w:val="009439BF"/>
    <w:rsid w:val="009671AD"/>
    <w:rsid w:val="00A3108F"/>
    <w:rsid w:val="00A97829"/>
    <w:rsid w:val="00AA6BC3"/>
    <w:rsid w:val="00AA7540"/>
    <w:rsid w:val="00AE5540"/>
    <w:rsid w:val="00B81F2E"/>
    <w:rsid w:val="00D23E16"/>
    <w:rsid w:val="00DC40E0"/>
    <w:rsid w:val="00E92A81"/>
    <w:rsid w:val="00F217AA"/>
    <w:rsid w:val="00FD017F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3455E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C78B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C78B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7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BA"/>
  </w:style>
  <w:style w:type="paragraph" w:styleId="Footer">
    <w:name w:val="footer"/>
    <w:basedOn w:val="Normal"/>
    <w:link w:val="FooterChar"/>
    <w:uiPriority w:val="99"/>
    <w:unhideWhenUsed/>
    <w:rsid w:val="001C7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BA"/>
  </w:style>
  <w:style w:type="paragraph" w:customStyle="1" w:styleId="Headinglevel1">
    <w:name w:val="Heading level 1"/>
    <w:basedOn w:val="Normal"/>
    <w:qFormat/>
    <w:rsid w:val="001C78BA"/>
    <w:pPr>
      <w:spacing w:before="120"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  <w:lang w:eastAsia="en-GB"/>
    </w:rPr>
  </w:style>
  <w:style w:type="paragraph" w:styleId="NormalWeb">
    <w:name w:val="Normal (Web)"/>
    <w:basedOn w:val="Normal"/>
    <w:unhideWhenUsed/>
    <w:rsid w:val="001C78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327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93274"/>
    <w:pPr>
      <w:spacing w:before="120" w:after="100" w:line="240" w:lineRule="auto"/>
    </w:pPr>
    <w:rPr>
      <w:rFonts w:ascii="Arial" w:eastAsiaTheme="minorEastAsia" w:hAnsi="Aria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932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274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C40E0"/>
    <w:pPr>
      <w:tabs>
        <w:tab w:val="left" w:pos="880"/>
        <w:tab w:val="right" w:leader="dot" w:pos="10610"/>
      </w:tabs>
      <w:spacing w:before="120" w:after="100" w:line="360" w:lineRule="auto"/>
      <w:jc w:val="both"/>
    </w:pPr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39"/>
    <w:rsid w:val="00DC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3455E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C78B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C78B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7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BA"/>
  </w:style>
  <w:style w:type="paragraph" w:styleId="Footer">
    <w:name w:val="footer"/>
    <w:basedOn w:val="Normal"/>
    <w:link w:val="FooterChar"/>
    <w:uiPriority w:val="99"/>
    <w:unhideWhenUsed/>
    <w:rsid w:val="001C7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BA"/>
  </w:style>
  <w:style w:type="paragraph" w:customStyle="1" w:styleId="Headinglevel1">
    <w:name w:val="Heading level 1"/>
    <w:basedOn w:val="Normal"/>
    <w:qFormat/>
    <w:rsid w:val="001C78BA"/>
    <w:pPr>
      <w:spacing w:before="120"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  <w:lang w:eastAsia="en-GB"/>
    </w:rPr>
  </w:style>
  <w:style w:type="paragraph" w:styleId="NormalWeb">
    <w:name w:val="Normal (Web)"/>
    <w:basedOn w:val="Normal"/>
    <w:unhideWhenUsed/>
    <w:rsid w:val="001C78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327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93274"/>
    <w:pPr>
      <w:spacing w:before="120" w:after="100" w:line="240" w:lineRule="auto"/>
    </w:pPr>
    <w:rPr>
      <w:rFonts w:ascii="Arial" w:eastAsiaTheme="minorEastAsia" w:hAnsi="Aria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932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274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C40E0"/>
    <w:pPr>
      <w:tabs>
        <w:tab w:val="left" w:pos="880"/>
        <w:tab w:val="right" w:leader="dot" w:pos="10610"/>
      </w:tabs>
      <w:spacing w:before="120" w:after="100" w:line="360" w:lineRule="auto"/>
      <w:jc w:val="both"/>
    </w:pPr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39"/>
    <w:rsid w:val="00DC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dera.ioe.ac.uk/16235/1/2012-12-11-joint-contingency-plan-november-2012.pdf" TargetMode="External"/><Relationship Id="rId11" Type="http://schemas.openxmlformats.org/officeDocument/2006/relationships/hyperlink" Target="https://www.gov.uk/emergencies-and-severe-weather-schools-and-early-years-settings" TargetMode="External"/><Relationship Id="rId12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13" Type="http://schemas.openxmlformats.org/officeDocument/2006/relationships/hyperlink" Target="https://www.gov.uk/government/publications/dispatch-of-exam-scripts-yellow-label-service/dispatch-of-exam-scripts-guide" TargetMode="External"/><Relationship Id="rId14" Type="http://schemas.openxmlformats.org/officeDocument/2006/relationships/hyperlink" Target="http://www.jcq.org.uk/exams-office/forms" TargetMode="External"/><Relationship Id="rId15" Type="http://schemas.openxmlformats.org/officeDocument/2006/relationships/hyperlink" Target="http://www.jcq.org.uk/exams-office/ice---instructions-for-conducting-examinations" TargetMode="External"/><Relationship Id="rId16" Type="http://schemas.openxmlformats.org/officeDocument/2006/relationships/hyperlink" Target="http://www.jcq.org.uk/exams-office/access-arrangements-and-special-consideration" TargetMode="External"/><Relationship Id="rId17" Type="http://schemas.openxmlformats.org/officeDocument/2006/relationships/image" Target="media/image2.png"/><Relationship Id="rId18" Type="http://schemas.openxmlformats.org/officeDocument/2006/relationships/hyperlink" Target="https://www.gov.uk/government/publications/exam-system-contingency-plan-england-wales-and-northern-ireland" TargetMode="External"/><Relationship Id="rId19" Type="http://schemas.openxmlformats.org/officeDocument/2006/relationships/hyperlink" Target="https://www.gov.uk/government/publications/exam-system-contingency-plan-england-wales-and-northern-ireland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2015/2016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1690</Words>
  <Characters>9638</Characters>
  <Application>Microsoft Macintosh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K.Hurn</dc:creator>
  <cp:keywords/>
  <dc:description/>
  <cp:lastModifiedBy>Russell Padmore</cp:lastModifiedBy>
  <cp:revision>2</cp:revision>
  <cp:lastPrinted>2016-05-04T14:38:00Z</cp:lastPrinted>
  <dcterms:created xsi:type="dcterms:W3CDTF">2016-05-05T13:16:00Z</dcterms:created>
  <dcterms:modified xsi:type="dcterms:W3CDTF">2016-05-05T13:16:00Z</dcterms:modified>
</cp:coreProperties>
</file>